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07" w:rsidRDefault="002C0107">
      <w:pPr>
        <w:pStyle w:val="Heading5"/>
        <w:jc w:val="left"/>
        <w:rPr>
          <w:rFonts w:ascii="Comic Sans MS" w:eastAsia="Comic Sans MS" w:hAnsi="Comic Sans MS" w:cs="Comic Sans MS"/>
        </w:rPr>
      </w:pPr>
      <w:bookmarkStart w:id="0" w:name="_GoBack"/>
      <w:bookmarkEnd w:id="0"/>
    </w:p>
    <w:p w:rsidR="006901FE" w:rsidRPr="006901FE" w:rsidRDefault="006901FE" w:rsidP="006901FE">
      <w:pPr>
        <w:pStyle w:val="Normal1"/>
        <w:rPr>
          <w:rFonts w:eastAsia="Comic Sans MS"/>
        </w:rPr>
      </w:pPr>
    </w:p>
    <w:p w:rsidR="002C0107" w:rsidRDefault="002C0107">
      <w:pPr>
        <w:pStyle w:val="Normal1"/>
        <w:ind w:firstLine="720"/>
        <w:rPr>
          <w:rFonts w:ascii="Comic Sans MS" w:eastAsia="Comic Sans MS" w:hAnsi="Comic Sans MS" w:cs="Comic Sans MS"/>
          <w:sz w:val="24"/>
          <w:szCs w:val="24"/>
        </w:rPr>
      </w:pPr>
    </w:p>
    <w:p w:rsidR="002C0107" w:rsidRPr="00CF4BB4" w:rsidRDefault="006901FE">
      <w:pPr>
        <w:pStyle w:val="Normal1"/>
        <w:ind w:left="426"/>
        <w:jc w:val="center"/>
        <w:rPr>
          <w:rFonts w:ascii="Calibri" w:eastAsia="Calibri" w:hAnsi="Calibri" w:cs="Calibri"/>
          <w:b/>
          <w:sz w:val="24"/>
          <w:szCs w:val="24"/>
        </w:rPr>
      </w:pPr>
      <w:proofErr w:type="spellStart"/>
      <w:r w:rsidRPr="00CF4BB4">
        <w:rPr>
          <w:rFonts w:ascii="Calibri" w:eastAsia="Calibri" w:hAnsi="Calibri" w:cs="Calibri"/>
          <w:b/>
          <w:sz w:val="24"/>
          <w:szCs w:val="24"/>
        </w:rPr>
        <w:t>Pensby</w:t>
      </w:r>
      <w:proofErr w:type="spellEnd"/>
      <w:r w:rsidRPr="00CF4BB4">
        <w:rPr>
          <w:rFonts w:ascii="Calibri" w:eastAsia="Calibri" w:hAnsi="Calibri" w:cs="Calibri"/>
          <w:b/>
          <w:sz w:val="24"/>
          <w:szCs w:val="24"/>
        </w:rPr>
        <w:t xml:space="preserve"> Primary School –</w:t>
      </w:r>
      <w:r w:rsidR="004532AB" w:rsidRPr="00CF4BB4">
        <w:rPr>
          <w:rFonts w:ascii="Calibri" w:eastAsia="Calibri" w:hAnsi="Calibri" w:cs="Calibri"/>
          <w:b/>
          <w:sz w:val="24"/>
          <w:szCs w:val="24"/>
        </w:rPr>
        <w:t xml:space="preserve">minutes </w:t>
      </w:r>
      <w:proofErr w:type="gramStart"/>
      <w:r w:rsidR="004532AB" w:rsidRPr="00CF4BB4">
        <w:rPr>
          <w:rFonts w:ascii="Calibri" w:eastAsia="Calibri" w:hAnsi="Calibri" w:cs="Calibri"/>
          <w:b/>
          <w:sz w:val="24"/>
          <w:szCs w:val="24"/>
        </w:rPr>
        <w:t xml:space="preserve">of </w:t>
      </w:r>
      <w:r w:rsidRPr="00CF4BB4">
        <w:rPr>
          <w:rFonts w:ascii="Calibri" w:eastAsia="Calibri" w:hAnsi="Calibri" w:cs="Calibri"/>
          <w:b/>
          <w:sz w:val="24"/>
          <w:szCs w:val="24"/>
        </w:rPr>
        <w:t xml:space="preserve"> Governors’</w:t>
      </w:r>
      <w:proofErr w:type="gramEnd"/>
      <w:r w:rsidRPr="00CF4BB4">
        <w:rPr>
          <w:rFonts w:ascii="Calibri" w:eastAsia="Calibri" w:hAnsi="Calibri" w:cs="Calibri"/>
          <w:b/>
          <w:sz w:val="24"/>
          <w:szCs w:val="24"/>
        </w:rPr>
        <w:t xml:space="preserve"> Personnel and  Finance Committee Meeting</w:t>
      </w:r>
    </w:p>
    <w:p w:rsidR="002C0107" w:rsidRPr="00CF4BB4" w:rsidRDefault="006901FE">
      <w:pPr>
        <w:pStyle w:val="Normal1"/>
        <w:ind w:left="426"/>
        <w:jc w:val="center"/>
        <w:rPr>
          <w:rFonts w:ascii="Calibri" w:eastAsia="Calibri" w:hAnsi="Calibri" w:cs="Calibri"/>
          <w:b/>
          <w:sz w:val="24"/>
          <w:szCs w:val="24"/>
        </w:rPr>
      </w:pPr>
      <w:proofErr w:type="gramStart"/>
      <w:r w:rsidRPr="00CF4BB4">
        <w:rPr>
          <w:rFonts w:ascii="Calibri" w:eastAsia="Calibri" w:hAnsi="Calibri" w:cs="Calibri"/>
          <w:b/>
          <w:sz w:val="24"/>
          <w:szCs w:val="24"/>
        </w:rPr>
        <w:t>on</w:t>
      </w:r>
      <w:proofErr w:type="gramEnd"/>
      <w:r w:rsidRPr="00CF4BB4">
        <w:rPr>
          <w:rFonts w:ascii="Calibri" w:eastAsia="Calibri" w:hAnsi="Calibri" w:cs="Calibri"/>
          <w:b/>
          <w:sz w:val="24"/>
          <w:szCs w:val="24"/>
        </w:rPr>
        <w:t xml:space="preserve"> Friday 9th November 2018 at 9.15am</w:t>
      </w:r>
    </w:p>
    <w:p w:rsidR="00D901B1" w:rsidRDefault="00D901B1" w:rsidP="00D901B1">
      <w:pPr>
        <w:pStyle w:val="Normal1"/>
        <w:ind w:firstLine="720"/>
        <w:rPr>
          <w:rFonts w:ascii="Calibri" w:hAnsi="Calibri"/>
          <w:sz w:val="24"/>
          <w:szCs w:val="24"/>
        </w:rPr>
      </w:pP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386"/>
      </w:tblGrid>
      <w:tr w:rsidR="00D901B1" w:rsidRPr="00956B06" w:rsidTr="00D901B1">
        <w:tc>
          <w:tcPr>
            <w:tcW w:w="5103" w:type="dxa"/>
            <w:tcBorders>
              <w:top w:val="dotted" w:sz="4" w:space="0" w:color="auto"/>
              <w:left w:val="dotted" w:sz="2" w:space="0" w:color="auto"/>
              <w:bottom w:val="dotted" w:sz="4" w:space="0" w:color="auto"/>
              <w:right w:val="dotted" w:sz="2" w:space="0" w:color="auto"/>
            </w:tcBorders>
            <w:shd w:val="clear" w:color="auto" w:fill="auto"/>
          </w:tcPr>
          <w:p w:rsidR="00D901B1" w:rsidRPr="00956B06" w:rsidRDefault="00D901B1" w:rsidP="00996989">
            <w:pPr>
              <w:contextualSpacing/>
              <w:rPr>
                <w:rFonts w:ascii="Calibri" w:hAnsi="Calibri"/>
                <w:b/>
                <w:sz w:val="24"/>
                <w:szCs w:val="24"/>
              </w:rPr>
            </w:pPr>
            <w:r w:rsidRPr="00956B06">
              <w:rPr>
                <w:rFonts w:ascii="Calibri" w:hAnsi="Calibri"/>
                <w:b/>
                <w:sz w:val="24"/>
                <w:szCs w:val="24"/>
              </w:rPr>
              <w:t>Governors in attendance</w:t>
            </w:r>
          </w:p>
        </w:tc>
        <w:tc>
          <w:tcPr>
            <w:tcW w:w="5386" w:type="dxa"/>
            <w:tcBorders>
              <w:top w:val="dotted" w:sz="4" w:space="0" w:color="auto"/>
              <w:left w:val="dotted" w:sz="2" w:space="0" w:color="auto"/>
              <w:bottom w:val="dotted" w:sz="4" w:space="0" w:color="auto"/>
              <w:right w:val="dotted" w:sz="4" w:space="0" w:color="auto"/>
            </w:tcBorders>
            <w:shd w:val="clear" w:color="auto" w:fill="auto"/>
          </w:tcPr>
          <w:p w:rsidR="00D901B1" w:rsidRPr="00956B06" w:rsidRDefault="00D901B1" w:rsidP="00996989">
            <w:pPr>
              <w:contextualSpacing/>
              <w:rPr>
                <w:rFonts w:ascii="Calibri" w:hAnsi="Calibri"/>
                <w:b/>
                <w:sz w:val="24"/>
                <w:szCs w:val="24"/>
              </w:rPr>
            </w:pPr>
            <w:r w:rsidRPr="00956B06">
              <w:rPr>
                <w:rFonts w:ascii="Calibri" w:hAnsi="Calibri"/>
                <w:b/>
                <w:sz w:val="24"/>
                <w:szCs w:val="24"/>
              </w:rPr>
              <w:t xml:space="preserve">Others in attendance </w:t>
            </w:r>
          </w:p>
        </w:tc>
      </w:tr>
      <w:tr w:rsidR="00D901B1" w:rsidRPr="00956B06" w:rsidTr="00D901B1">
        <w:tc>
          <w:tcPr>
            <w:tcW w:w="5103" w:type="dxa"/>
            <w:tcBorders>
              <w:top w:val="dotted" w:sz="4" w:space="0" w:color="auto"/>
              <w:left w:val="dotted" w:sz="2" w:space="0" w:color="auto"/>
              <w:bottom w:val="dotted" w:sz="4" w:space="0" w:color="auto"/>
              <w:right w:val="dotted" w:sz="4" w:space="0" w:color="auto"/>
            </w:tcBorders>
            <w:shd w:val="clear" w:color="auto" w:fill="auto"/>
          </w:tcPr>
          <w:p w:rsidR="00D901B1" w:rsidRPr="005437CA" w:rsidRDefault="00D901B1" w:rsidP="00996989">
            <w:pPr>
              <w:contextualSpacing/>
              <w:rPr>
                <w:rFonts w:ascii="Calibri" w:hAnsi="Calibri"/>
                <w:sz w:val="24"/>
                <w:szCs w:val="24"/>
              </w:rPr>
            </w:pPr>
            <w:r w:rsidRPr="005437CA">
              <w:rPr>
                <w:rFonts w:ascii="Calibri" w:hAnsi="Calibri"/>
                <w:sz w:val="24"/>
                <w:szCs w:val="24"/>
              </w:rPr>
              <w:t>J Evans: co-opted governor (Chair)</w:t>
            </w:r>
          </w:p>
        </w:tc>
        <w:tc>
          <w:tcPr>
            <w:tcW w:w="5386" w:type="dxa"/>
            <w:tcBorders>
              <w:top w:val="dotted" w:sz="4" w:space="0" w:color="auto"/>
              <w:left w:val="dotted" w:sz="4" w:space="0" w:color="auto"/>
              <w:bottom w:val="dotted" w:sz="4" w:space="0" w:color="auto"/>
              <w:right w:val="dotted" w:sz="4" w:space="0" w:color="auto"/>
            </w:tcBorders>
            <w:shd w:val="clear" w:color="auto" w:fill="auto"/>
          </w:tcPr>
          <w:p w:rsidR="00D901B1" w:rsidRPr="005437CA" w:rsidRDefault="00520EC6" w:rsidP="00996989">
            <w:pPr>
              <w:contextualSpacing/>
              <w:rPr>
                <w:rFonts w:ascii="Calibri" w:hAnsi="Calibri"/>
                <w:sz w:val="24"/>
                <w:szCs w:val="24"/>
              </w:rPr>
            </w:pPr>
            <w:r>
              <w:rPr>
                <w:rFonts w:ascii="Calibri" w:hAnsi="Calibri"/>
                <w:sz w:val="24"/>
                <w:szCs w:val="24"/>
              </w:rPr>
              <w:t>Joanne Barker: B</w:t>
            </w:r>
            <w:r w:rsidR="00D901B1" w:rsidRPr="005437CA">
              <w:rPr>
                <w:rFonts w:ascii="Calibri" w:hAnsi="Calibri"/>
                <w:sz w:val="24"/>
                <w:szCs w:val="24"/>
              </w:rPr>
              <w:t>ursar</w:t>
            </w:r>
            <w:r w:rsidR="009172DA">
              <w:rPr>
                <w:rFonts w:ascii="Calibri" w:hAnsi="Calibri"/>
                <w:sz w:val="24"/>
                <w:szCs w:val="24"/>
              </w:rPr>
              <w:t xml:space="preserve"> (in attendance for item 5)</w:t>
            </w:r>
          </w:p>
        </w:tc>
      </w:tr>
      <w:tr w:rsidR="00D901B1" w:rsidRPr="00956B06" w:rsidTr="00D901B1">
        <w:tc>
          <w:tcPr>
            <w:tcW w:w="5103" w:type="dxa"/>
            <w:tcBorders>
              <w:top w:val="dotted" w:sz="4" w:space="0" w:color="auto"/>
              <w:left w:val="dotted" w:sz="2" w:space="0" w:color="auto"/>
              <w:bottom w:val="dotted" w:sz="4" w:space="0" w:color="auto"/>
              <w:right w:val="dotted" w:sz="4" w:space="0" w:color="auto"/>
            </w:tcBorders>
            <w:shd w:val="clear" w:color="auto" w:fill="auto"/>
          </w:tcPr>
          <w:p w:rsidR="00D901B1" w:rsidRPr="005437CA" w:rsidRDefault="00D901B1" w:rsidP="00520EC6">
            <w:pPr>
              <w:contextualSpacing/>
              <w:rPr>
                <w:rFonts w:ascii="Calibri" w:hAnsi="Calibri"/>
                <w:sz w:val="24"/>
                <w:szCs w:val="24"/>
              </w:rPr>
            </w:pPr>
            <w:r w:rsidRPr="005437CA">
              <w:rPr>
                <w:rFonts w:ascii="Calibri" w:hAnsi="Calibri"/>
                <w:sz w:val="24"/>
                <w:szCs w:val="24"/>
              </w:rPr>
              <w:t xml:space="preserve">K Brown: </w:t>
            </w:r>
            <w:r>
              <w:rPr>
                <w:rFonts w:ascii="Calibri" w:hAnsi="Calibri"/>
                <w:sz w:val="24"/>
                <w:szCs w:val="24"/>
              </w:rPr>
              <w:t xml:space="preserve">Headteacher: </w:t>
            </w:r>
          </w:p>
        </w:tc>
        <w:tc>
          <w:tcPr>
            <w:tcW w:w="5386" w:type="dxa"/>
            <w:tcBorders>
              <w:top w:val="dotted" w:sz="4" w:space="0" w:color="auto"/>
              <w:left w:val="dotted" w:sz="4" w:space="0" w:color="auto"/>
              <w:bottom w:val="dotted" w:sz="4" w:space="0" w:color="auto"/>
              <w:right w:val="dotted" w:sz="4" w:space="0" w:color="auto"/>
            </w:tcBorders>
            <w:shd w:val="clear" w:color="auto" w:fill="auto"/>
          </w:tcPr>
          <w:p w:rsidR="00D901B1" w:rsidRPr="005437CA" w:rsidRDefault="006E019F" w:rsidP="00996989">
            <w:pPr>
              <w:contextualSpacing/>
              <w:rPr>
                <w:rFonts w:ascii="Calibri" w:hAnsi="Calibri"/>
                <w:sz w:val="24"/>
                <w:szCs w:val="24"/>
              </w:rPr>
            </w:pPr>
            <w:r>
              <w:rPr>
                <w:rFonts w:ascii="Calibri" w:hAnsi="Calibri"/>
                <w:sz w:val="24"/>
                <w:szCs w:val="24"/>
              </w:rPr>
              <w:t xml:space="preserve">K </w:t>
            </w:r>
            <w:proofErr w:type="spellStart"/>
            <w:r>
              <w:rPr>
                <w:rFonts w:ascii="Calibri" w:hAnsi="Calibri"/>
                <w:sz w:val="24"/>
                <w:szCs w:val="24"/>
              </w:rPr>
              <w:t>Yeardsley</w:t>
            </w:r>
            <w:proofErr w:type="spellEnd"/>
            <w:r>
              <w:rPr>
                <w:rFonts w:ascii="Calibri" w:hAnsi="Calibri"/>
                <w:sz w:val="24"/>
                <w:szCs w:val="24"/>
              </w:rPr>
              <w:t>-Jones, Office Manager</w:t>
            </w:r>
          </w:p>
        </w:tc>
      </w:tr>
      <w:tr w:rsidR="00D901B1" w:rsidRPr="00956B06" w:rsidTr="00D901B1">
        <w:tc>
          <w:tcPr>
            <w:tcW w:w="5103" w:type="dxa"/>
            <w:tcBorders>
              <w:top w:val="dotted" w:sz="4" w:space="0" w:color="auto"/>
              <w:left w:val="dotted" w:sz="2" w:space="0" w:color="auto"/>
              <w:bottom w:val="dotted" w:sz="4" w:space="0" w:color="auto"/>
              <w:right w:val="dotted" w:sz="4" w:space="0" w:color="auto"/>
            </w:tcBorders>
            <w:shd w:val="clear" w:color="auto" w:fill="auto"/>
          </w:tcPr>
          <w:p w:rsidR="00D901B1" w:rsidRPr="005437CA" w:rsidRDefault="00D901B1" w:rsidP="00996989">
            <w:pPr>
              <w:contextualSpacing/>
              <w:rPr>
                <w:rFonts w:ascii="Calibri" w:hAnsi="Calibri"/>
                <w:sz w:val="24"/>
                <w:szCs w:val="24"/>
              </w:rPr>
            </w:pPr>
            <w:r w:rsidRPr="005437CA">
              <w:rPr>
                <w:rFonts w:ascii="Calibri" w:hAnsi="Calibri"/>
                <w:sz w:val="24"/>
                <w:szCs w:val="24"/>
              </w:rPr>
              <w:t>S Evans: co-opted governor</w:t>
            </w:r>
          </w:p>
        </w:tc>
        <w:tc>
          <w:tcPr>
            <w:tcW w:w="5386" w:type="dxa"/>
            <w:tcBorders>
              <w:top w:val="dotted" w:sz="4" w:space="0" w:color="auto"/>
              <w:left w:val="dotted" w:sz="4" w:space="0" w:color="auto"/>
              <w:bottom w:val="dotted" w:sz="4" w:space="0" w:color="auto"/>
              <w:right w:val="dotted" w:sz="4" w:space="0" w:color="auto"/>
            </w:tcBorders>
            <w:shd w:val="clear" w:color="auto" w:fill="auto"/>
          </w:tcPr>
          <w:p w:rsidR="00D901B1" w:rsidRPr="005437CA" w:rsidRDefault="006E019F" w:rsidP="00996989">
            <w:pPr>
              <w:contextualSpacing/>
              <w:rPr>
                <w:rFonts w:ascii="Calibri" w:hAnsi="Calibri"/>
                <w:sz w:val="24"/>
                <w:szCs w:val="24"/>
              </w:rPr>
            </w:pPr>
            <w:r>
              <w:rPr>
                <w:rFonts w:ascii="Calibri" w:hAnsi="Calibri"/>
                <w:sz w:val="24"/>
                <w:szCs w:val="24"/>
              </w:rPr>
              <w:t>J Gibson: clerk</w:t>
            </w:r>
          </w:p>
        </w:tc>
      </w:tr>
      <w:tr w:rsidR="00D901B1" w:rsidRPr="00956B06" w:rsidTr="00D901B1">
        <w:tc>
          <w:tcPr>
            <w:tcW w:w="5103" w:type="dxa"/>
            <w:tcBorders>
              <w:top w:val="dotted" w:sz="4" w:space="0" w:color="auto"/>
              <w:left w:val="dotted" w:sz="2" w:space="0" w:color="auto"/>
              <w:bottom w:val="dotted" w:sz="4" w:space="0" w:color="auto"/>
              <w:right w:val="dotted" w:sz="4" w:space="0" w:color="auto"/>
            </w:tcBorders>
            <w:shd w:val="clear" w:color="auto" w:fill="auto"/>
          </w:tcPr>
          <w:p w:rsidR="00D901B1" w:rsidRPr="005437CA" w:rsidRDefault="00D901B1" w:rsidP="00996989">
            <w:pPr>
              <w:contextualSpacing/>
              <w:rPr>
                <w:rFonts w:ascii="Calibri" w:hAnsi="Calibri"/>
                <w:sz w:val="24"/>
                <w:szCs w:val="24"/>
              </w:rPr>
            </w:pPr>
            <w:r>
              <w:rPr>
                <w:rFonts w:ascii="Calibri" w:hAnsi="Calibri"/>
                <w:sz w:val="24"/>
                <w:szCs w:val="24"/>
              </w:rPr>
              <w:t xml:space="preserve">Y Clark: </w:t>
            </w:r>
            <w:r w:rsidRPr="005437CA">
              <w:rPr>
                <w:rFonts w:ascii="Calibri" w:hAnsi="Calibri"/>
                <w:sz w:val="24"/>
                <w:szCs w:val="24"/>
              </w:rPr>
              <w:t>co-opted governor</w:t>
            </w:r>
          </w:p>
        </w:tc>
        <w:tc>
          <w:tcPr>
            <w:tcW w:w="5386" w:type="dxa"/>
            <w:tcBorders>
              <w:top w:val="dotted" w:sz="4" w:space="0" w:color="auto"/>
              <w:left w:val="dotted" w:sz="4" w:space="0" w:color="auto"/>
              <w:bottom w:val="dotted" w:sz="4" w:space="0" w:color="auto"/>
              <w:right w:val="dotted" w:sz="4" w:space="0" w:color="auto"/>
            </w:tcBorders>
            <w:shd w:val="clear" w:color="auto" w:fill="auto"/>
          </w:tcPr>
          <w:p w:rsidR="00D901B1" w:rsidRPr="005437CA" w:rsidRDefault="00D901B1" w:rsidP="00996989">
            <w:pPr>
              <w:contextualSpacing/>
              <w:rPr>
                <w:rFonts w:ascii="Calibri" w:hAnsi="Calibri"/>
                <w:sz w:val="24"/>
                <w:szCs w:val="24"/>
              </w:rPr>
            </w:pPr>
          </w:p>
        </w:tc>
      </w:tr>
      <w:tr w:rsidR="00D901B1" w:rsidRPr="00956B06" w:rsidTr="00D901B1">
        <w:tc>
          <w:tcPr>
            <w:tcW w:w="5103" w:type="dxa"/>
            <w:tcBorders>
              <w:top w:val="dotted" w:sz="4" w:space="0" w:color="auto"/>
              <w:left w:val="dotted" w:sz="2" w:space="0" w:color="auto"/>
              <w:bottom w:val="dotted" w:sz="4" w:space="0" w:color="auto"/>
              <w:right w:val="dotted" w:sz="4" w:space="0" w:color="auto"/>
            </w:tcBorders>
            <w:shd w:val="clear" w:color="auto" w:fill="auto"/>
          </w:tcPr>
          <w:p w:rsidR="00D901B1" w:rsidRPr="005437CA" w:rsidRDefault="00D901B1" w:rsidP="00996989">
            <w:pPr>
              <w:contextualSpacing/>
              <w:rPr>
                <w:rFonts w:ascii="Calibri" w:hAnsi="Calibri"/>
                <w:sz w:val="24"/>
                <w:szCs w:val="24"/>
              </w:rPr>
            </w:pPr>
            <w:r w:rsidRPr="005437CA">
              <w:rPr>
                <w:rFonts w:ascii="Calibri" w:hAnsi="Calibri"/>
                <w:sz w:val="24"/>
                <w:szCs w:val="24"/>
              </w:rPr>
              <w:t>J Lawrence: parent governor</w:t>
            </w:r>
          </w:p>
        </w:tc>
        <w:tc>
          <w:tcPr>
            <w:tcW w:w="5386" w:type="dxa"/>
            <w:tcBorders>
              <w:top w:val="dotted" w:sz="4" w:space="0" w:color="auto"/>
              <w:left w:val="dotted" w:sz="4" w:space="0" w:color="auto"/>
              <w:bottom w:val="dotted" w:sz="4" w:space="0" w:color="auto"/>
              <w:right w:val="dotted" w:sz="4" w:space="0" w:color="auto"/>
            </w:tcBorders>
            <w:shd w:val="clear" w:color="auto" w:fill="auto"/>
          </w:tcPr>
          <w:p w:rsidR="00D901B1" w:rsidRPr="005437CA" w:rsidRDefault="00D901B1" w:rsidP="00996989">
            <w:pPr>
              <w:contextualSpacing/>
              <w:rPr>
                <w:rFonts w:ascii="Calibri" w:hAnsi="Calibri"/>
                <w:sz w:val="24"/>
                <w:szCs w:val="24"/>
              </w:rPr>
            </w:pPr>
          </w:p>
        </w:tc>
      </w:tr>
      <w:tr w:rsidR="00D901B1" w:rsidRPr="00956B06" w:rsidTr="00D901B1">
        <w:tc>
          <w:tcPr>
            <w:tcW w:w="5103" w:type="dxa"/>
            <w:tcBorders>
              <w:top w:val="dotted" w:sz="4" w:space="0" w:color="auto"/>
              <w:left w:val="dotted" w:sz="2" w:space="0" w:color="auto"/>
              <w:bottom w:val="dotted" w:sz="4" w:space="0" w:color="auto"/>
              <w:right w:val="dotted" w:sz="4" w:space="0" w:color="auto"/>
            </w:tcBorders>
            <w:shd w:val="clear" w:color="auto" w:fill="auto"/>
          </w:tcPr>
          <w:p w:rsidR="00D901B1" w:rsidRPr="005437CA" w:rsidRDefault="00D901B1" w:rsidP="00996989">
            <w:pPr>
              <w:contextualSpacing/>
              <w:rPr>
                <w:rFonts w:ascii="Calibri" w:hAnsi="Calibri"/>
                <w:sz w:val="24"/>
                <w:szCs w:val="24"/>
              </w:rPr>
            </w:pPr>
            <w:r>
              <w:rPr>
                <w:rFonts w:ascii="Calibri" w:hAnsi="Calibri"/>
                <w:sz w:val="24"/>
                <w:szCs w:val="24"/>
              </w:rPr>
              <w:t xml:space="preserve">D Spencer: </w:t>
            </w:r>
            <w:r w:rsidRPr="005437CA">
              <w:rPr>
                <w:rFonts w:ascii="Calibri" w:hAnsi="Calibri"/>
                <w:sz w:val="24"/>
                <w:szCs w:val="24"/>
              </w:rPr>
              <w:t>co-opted governor</w:t>
            </w:r>
          </w:p>
        </w:tc>
        <w:tc>
          <w:tcPr>
            <w:tcW w:w="5386" w:type="dxa"/>
            <w:tcBorders>
              <w:top w:val="dotted" w:sz="4" w:space="0" w:color="auto"/>
              <w:left w:val="dotted" w:sz="4" w:space="0" w:color="auto"/>
              <w:bottom w:val="dotted" w:sz="4" w:space="0" w:color="auto"/>
              <w:right w:val="dotted" w:sz="4" w:space="0" w:color="auto"/>
            </w:tcBorders>
            <w:shd w:val="clear" w:color="auto" w:fill="auto"/>
          </w:tcPr>
          <w:p w:rsidR="00D901B1" w:rsidRPr="005437CA" w:rsidRDefault="00D901B1" w:rsidP="00996989">
            <w:pPr>
              <w:contextualSpacing/>
              <w:jc w:val="center"/>
              <w:rPr>
                <w:rFonts w:ascii="Calibri" w:hAnsi="Calibri"/>
                <w:sz w:val="24"/>
                <w:szCs w:val="24"/>
              </w:rPr>
            </w:pPr>
          </w:p>
        </w:tc>
      </w:tr>
    </w:tbl>
    <w:p w:rsidR="00D901B1" w:rsidRDefault="00D901B1" w:rsidP="00D901B1">
      <w:pPr>
        <w:pStyle w:val="Normal1"/>
        <w:ind w:firstLine="720"/>
        <w:rPr>
          <w:rFonts w:ascii="Calibri" w:hAnsi="Calibri"/>
          <w:sz w:val="24"/>
          <w:szCs w:val="24"/>
        </w:rPr>
      </w:pPr>
    </w:p>
    <w:p w:rsidR="00D901B1" w:rsidRPr="004532AB" w:rsidRDefault="00D901B1" w:rsidP="00D901B1">
      <w:pPr>
        <w:pStyle w:val="Normal1"/>
        <w:ind w:firstLine="720"/>
        <w:rPr>
          <w:rFonts w:ascii="Calibri" w:eastAsia="Calibri" w:hAnsi="Calibri" w:cs="Calibri"/>
        </w:rPr>
      </w:pPr>
    </w:p>
    <w:tbl>
      <w:tblPr>
        <w:tblStyle w:val="a"/>
        <w:tblW w:w="10213" w:type="dxa"/>
        <w:tblInd w:w="5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85"/>
        <w:gridCol w:w="6167"/>
        <w:gridCol w:w="3261"/>
      </w:tblGrid>
      <w:tr w:rsidR="004532AB" w:rsidRPr="004532AB" w:rsidTr="00A45FAC">
        <w:tc>
          <w:tcPr>
            <w:tcW w:w="785" w:type="dxa"/>
          </w:tcPr>
          <w:p w:rsidR="004532AB" w:rsidRPr="004532AB" w:rsidRDefault="004532AB">
            <w:pPr>
              <w:pStyle w:val="Normal1"/>
              <w:rPr>
                <w:rFonts w:asciiTheme="majorHAnsi" w:hAnsiTheme="majorHAnsi"/>
                <w:sz w:val="24"/>
                <w:szCs w:val="24"/>
              </w:rPr>
            </w:pPr>
            <w:r w:rsidRPr="004532AB">
              <w:rPr>
                <w:rFonts w:asciiTheme="majorHAnsi" w:eastAsia="Calibri" w:hAnsiTheme="majorHAnsi" w:cs="Calibri"/>
                <w:sz w:val="24"/>
                <w:szCs w:val="24"/>
              </w:rPr>
              <w:t>1</w:t>
            </w:r>
          </w:p>
        </w:tc>
        <w:tc>
          <w:tcPr>
            <w:tcW w:w="6167" w:type="dxa"/>
          </w:tcPr>
          <w:p w:rsidR="004532AB" w:rsidRPr="00207279" w:rsidRDefault="004532AB">
            <w:pPr>
              <w:pStyle w:val="Normal1"/>
              <w:rPr>
                <w:rFonts w:asciiTheme="majorHAnsi" w:eastAsia="Calibri" w:hAnsiTheme="majorHAnsi" w:cs="Calibri"/>
                <w:b/>
                <w:sz w:val="24"/>
                <w:szCs w:val="24"/>
              </w:rPr>
            </w:pPr>
            <w:r w:rsidRPr="00207279">
              <w:rPr>
                <w:rFonts w:asciiTheme="majorHAnsi" w:eastAsia="Calibri" w:hAnsiTheme="majorHAnsi" w:cs="Calibri"/>
                <w:b/>
                <w:sz w:val="24"/>
                <w:szCs w:val="24"/>
              </w:rPr>
              <w:t xml:space="preserve">Welcome; apologies for absence </w:t>
            </w:r>
          </w:p>
          <w:p w:rsidR="004532AB" w:rsidRPr="004532AB" w:rsidRDefault="00207279">
            <w:pPr>
              <w:pStyle w:val="Normal1"/>
              <w:rPr>
                <w:rFonts w:asciiTheme="majorHAnsi" w:hAnsiTheme="majorHAnsi"/>
                <w:sz w:val="24"/>
                <w:szCs w:val="24"/>
              </w:rPr>
            </w:pPr>
            <w:r>
              <w:rPr>
                <w:rFonts w:asciiTheme="majorHAnsi" w:eastAsia="Calibri" w:hAnsiTheme="majorHAnsi" w:cs="Calibri"/>
                <w:sz w:val="24"/>
                <w:szCs w:val="24"/>
              </w:rPr>
              <w:t xml:space="preserve">KB and DS explained that they would need to leave the meeting at 10am to attend another meeting that </w:t>
            </w:r>
            <w:r w:rsidR="00520EC6">
              <w:rPr>
                <w:rFonts w:asciiTheme="majorHAnsi" w:eastAsia="Calibri" w:hAnsiTheme="majorHAnsi" w:cs="Calibri"/>
                <w:sz w:val="24"/>
                <w:szCs w:val="24"/>
              </w:rPr>
              <w:t xml:space="preserve">it </w:t>
            </w:r>
            <w:r>
              <w:rPr>
                <w:rFonts w:asciiTheme="majorHAnsi" w:eastAsia="Calibri" w:hAnsiTheme="majorHAnsi" w:cs="Calibri"/>
                <w:sz w:val="24"/>
                <w:szCs w:val="24"/>
              </w:rPr>
              <w:t xml:space="preserve">had been necessary to convene at short notice. </w:t>
            </w:r>
          </w:p>
        </w:tc>
        <w:tc>
          <w:tcPr>
            <w:tcW w:w="3261" w:type="dxa"/>
          </w:tcPr>
          <w:p w:rsidR="004532AB" w:rsidRPr="004532AB" w:rsidRDefault="00CF4BB4">
            <w:pPr>
              <w:pStyle w:val="Normal1"/>
              <w:rPr>
                <w:rFonts w:asciiTheme="majorHAnsi" w:eastAsia="Calibri" w:hAnsiTheme="majorHAnsi" w:cs="Calibri"/>
                <w:sz w:val="24"/>
                <w:szCs w:val="24"/>
              </w:rPr>
            </w:pPr>
            <w:r>
              <w:rPr>
                <w:rFonts w:asciiTheme="majorHAnsi" w:eastAsia="Calibri" w:hAnsiTheme="majorHAnsi" w:cs="Calibri"/>
                <w:sz w:val="24"/>
                <w:szCs w:val="24"/>
              </w:rPr>
              <w:t>All members in attendance</w:t>
            </w:r>
          </w:p>
        </w:tc>
      </w:tr>
      <w:tr w:rsidR="004532AB" w:rsidRPr="004532AB" w:rsidTr="00A45FAC">
        <w:tc>
          <w:tcPr>
            <w:tcW w:w="785" w:type="dxa"/>
          </w:tcPr>
          <w:p w:rsidR="004532AB" w:rsidRPr="004532AB" w:rsidRDefault="00CF4BB4">
            <w:pPr>
              <w:pStyle w:val="Normal1"/>
              <w:rPr>
                <w:rFonts w:asciiTheme="majorHAnsi" w:hAnsiTheme="majorHAnsi"/>
                <w:sz w:val="24"/>
                <w:szCs w:val="24"/>
              </w:rPr>
            </w:pPr>
            <w:r>
              <w:rPr>
                <w:rFonts w:asciiTheme="majorHAnsi" w:eastAsia="Calibri" w:hAnsiTheme="majorHAnsi" w:cs="Calibri"/>
                <w:sz w:val="24"/>
                <w:szCs w:val="24"/>
              </w:rPr>
              <w:t>2</w:t>
            </w:r>
          </w:p>
        </w:tc>
        <w:tc>
          <w:tcPr>
            <w:tcW w:w="6167" w:type="dxa"/>
          </w:tcPr>
          <w:p w:rsidR="004532AB" w:rsidRPr="00207279" w:rsidRDefault="004532AB">
            <w:pPr>
              <w:pStyle w:val="Normal1"/>
              <w:rPr>
                <w:rFonts w:asciiTheme="majorHAnsi" w:hAnsiTheme="majorHAnsi"/>
                <w:b/>
                <w:sz w:val="24"/>
                <w:szCs w:val="24"/>
              </w:rPr>
            </w:pPr>
            <w:r w:rsidRPr="00207279">
              <w:rPr>
                <w:rFonts w:asciiTheme="majorHAnsi" w:eastAsia="Calibri" w:hAnsiTheme="majorHAnsi" w:cs="Calibri"/>
                <w:b/>
                <w:sz w:val="24"/>
                <w:szCs w:val="24"/>
              </w:rPr>
              <w:t xml:space="preserve">Minutes of last Finance meeting held 20.07.18 </w:t>
            </w:r>
          </w:p>
          <w:p w:rsidR="004532AB" w:rsidRPr="004532AB" w:rsidRDefault="004532AB">
            <w:pPr>
              <w:pStyle w:val="Normal1"/>
              <w:rPr>
                <w:rFonts w:asciiTheme="majorHAnsi" w:hAnsiTheme="majorHAnsi"/>
                <w:sz w:val="24"/>
                <w:szCs w:val="24"/>
              </w:rPr>
            </w:pPr>
          </w:p>
        </w:tc>
        <w:tc>
          <w:tcPr>
            <w:tcW w:w="3261" w:type="dxa"/>
          </w:tcPr>
          <w:p w:rsidR="004532AB" w:rsidRPr="004532AB" w:rsidRDefault="00CF4BB4">
            <w:pPr>
              <w:pStyle w:val="Normal1"/>
              <w:rPr>
                <w:rFonts w:asciiTheme="majorHAnsi" w:eastAsia="Calibri" w:hAnsiTheme="majorHAnsi" w:cs="Calibri"/>
                <w:sz w:val="24"/>
                <w:szCs w:val="24"/>
              </w:rPr>
            </w:pPr>
            <w:r>
              <w:rPr>
                <w:rFonts w:asciiTheme="majorHAnsi" w:eastAsia="Calibri" w:hAnsiTheme="majorHAnsi" w:cs="Calibri"/>
                <w:sz w:val="24"/>
                <w:szCs w:val="24"/>
              </w:rPr>
              <w:t>Agreed true and accurate record</w:t>
            </w:r>
            <w:r w:rsidR="009172DA">
              <w:rPr>
                <w:rFonts w:asciiTheme="majorHAnsi" w:eastAsia="Calibri" w:hAnsiTheme="majorHAnsi" w:cs="Calibri"/>
                <w:sz w:val="24"/>
                <w:szCs w:val="24"/>
              </w:rPr>
              <w:t>.</w:t>
            </w:r>
            <w:r>
              <w:rPr>
                <w:rFonts w:asciiTheme="majorHAnsi" w:eastAsia="Calibri" w:hAnsiTheme="majorHAnsi" w:cs="Calibri"/>
                <w:sz w:val="24"/>
                <w:szCs w:val="24"/>
              </w:rPr>
              <w:t xml:space="preserve"> </w:t>
            </w:r>
          </w:p>
        </w:tc>
      </w:tr>
      <w:tr w:rsidR="004532AB" w:rsidRPr="004532AB" w:rsidTr="00A45FAC">
        <w:tc>
          <w:tcPr>
            <w:tcW w:w="785" w:type="dxa"/>
          </w:tcPr>
          <w:p w:rsidR="004532AB" w:rsidRDefault="00CF4BB4">
            <w:pPr>
              <w:pStyle w:val="Normal1"/>
              <w:rPr>
                <w:rFonts w:asciiTheme="majorHAnsi" w:eastAsia="Calibri" w:hAnsiTheme="majorHAnsi" w:cs="Calibri"/>
                <w:sz w:val="24"/>
                <w:szCs w:val="24"/>
              </w:rPr>
            </w:pPr>
            <w:r>
              <w:rPr>
                <w:rFonts w:asciiTheme="majorHAnsi" w:eastAsia="Calibri" w:hAnsiTheme="majorHAnsi" w:cs="Calibri"/>
                <w:sz w:val="24"/>
                <w:szCs w:val="24"/>
              </w:rPr>
              <w:t>3</w:t>
            </w:r>
          </w:p>
          <w:p w:rsidR="00CF4BB4" w:rsidRPr="004532AB" w:rsidRDefault="00CF4BB4">
            <w:pPr>
              <w:pStyle w:val="Normal1"/>
              <w:rPr>
                <w:rFonts w:asciiTheme="majorHAnsi" w:hAnsiTheme="majorHAnsi"/>
                <w:sz w:val="24"/>
                <w:szCs w:val="24"/>
              </w:rPr>
            </w:pPr>
            <w:r>
              <w:rPr>
                <w:rFonts w:asciiTheme="majorHAnsi" w:eastAsia="Calibri" w:hAnsiTheme="majorHAnsi" w:cs="Calibri"/>
                <w:sz w:val="24"/>
                <w:szCs w:val="24"/>
              </w:rPr>
              <w:t>3.1</w:t>
            </w:r>
          </w:p>
        </w:tc>
        <w:tc>
          <w:tcPr>
            <w:tcW w:w="6167" w:type="dxa"/>
          </w:tcPr>
          <w:p w:rsidR="004532AB" w:rsidRPr="00CF4BB4" w:rsidRDefault="004532AB">
            <w:pPr>
              <w:pStyle w:val="Normal1"/>
              <w:rPr>
                <w:rFonts w:asciiTheme="majorHAnsi" w:eastAsia="Calibri" w:hAnsiTheme="majorHAnsi" w:cs="Calibri"/>
                <w:b/>
                <w:sz w:val="24"/>
                <w:szCs w:val="24"/>
              </w:rPr>
            </w:pPr>
            <w:r w:rsidRPr="00CF4BB4">
              <w:rPr>
                <w:rFonts w:asciiTheme="majorHAnsi" w:eastAsia="Calibri" w:hAnsiTheme="majorHAnsi" w:cs="Calibri"/>
                <w:b/>
                <w:sz w:val="24"/>
                <w:szCs w:val="24"/>
              </w:rPr>
              <w:t xml:space="preserve">Report from </w:t>
            </w:r>
            <w:proofErr w:type="spellStart"/>
            <w:r w:rsidRPr="00CF4BB4">
              <w:rPr>
                <w:rFonts w:asciiTheme="majorHAnsi" w:eastAsia="Calibri" w:hAnsiTheme="majorHAnsi" w:cs="Calibri"/>
                <w:b/>
                <w:sz w:val="24"/>
                <w:szCs w:val="24"/>
              </w:rPr>
              <w:t>Children’c</w:t>
            </w:r>
            <w:proofErr w:type="spellEnd"/>
            <w:r w:rsidRPr="00CF4BB4">
              <w:rPr>
                <w:rFonts w:asciiTheme="majorHAnsi" w:eastAsia="Calibri" w:hAnsiTheme="majorHAnsi" w:cs="Calibri"/>
                <w:b/>
                <w:sz w:val="24"/>
                <w:szCs w:val="24"/>
              </w:rPr>
              <w:t xml:space="preserve"> Club meeting (</w:t>
            </w:r>
            <w:proofErr w:type="spellStart"/>
            <w:r w:rsidRPr="00CF4BB4">
              <w:rPr>
                <w:rFonts w:asciiTheme="majorHAnsi" w:eastAsia="Calibri" w:hAnsiTheme="majorHAnsi" w:cs="Calibri"/>
                <w:b/>
                <w:sz w:val="24"/>
                <w:szCs w:val="24"/>
              </w:rPr>
              <w:t>YC</w:t>
            </w:r>
            <w:proofErr w:type="spellEnd"/>
            <w:r w:rsidRPr="00CF4BB4">
              <w:rPr>
                <w:rFonts w:asciiTheme="majorHAnsi" w:eastAsia="Calibri" w:hAnsiTheme="majorHAnsi" w:cs="Calibri"/>
                <w:b/>
                <w:sz w:val="24"/>
                <w:szCs w:val="24"/>
              </w:rPr>
              <w:t>)</w:t>
            </w:r>
          </w:p>
          <w:p w:rsidR="004532AB" w:rsidRPr="004532AB" w:rsidRDefault="004532AB" w:rsidP="006F5B12">
            <w:pPr>
              <w:pStyle w:val="Normal1"/>
              <w:rPr>
                <w:rFonts w:asciiTheme="majorHAnsi" w:hAnsiTheme="majorHAnsi"/>
                <w:sz w:val="24"/>
                <w:szCs w:val="24"/>
              </w:rPr>
            </w:pPr>
            <w:r w:rsidRPr="004532AB">
              <w:rPr>
                <w:rFonts w:asciiTheme="majorHAnsi" w:hAnsiTheme="majorHAnsi"/>
                <w:sz w:val="24"/>
                <w:szCs w:val="24"/>
              </w:rPr>
              <w:t xml:space="preserve">YC gave positive feedback from the meeting and reported that the club was well attended with no child care issues and no outstanding debt. </w:t>
            </w:r>
          </w:p>
        </w:tc>
        <w:tc>
          <w:tcPr>
            <w:tcW w:w="3261" w:type="dxa"/>
          </w:tcPr>
          <w:p w:rsidR="004532AB" w:rsidRPr="004532AB" w:rsidRDefault="004532AB">
            <w:pPr>
              <w:pStyle w:val="Normal1"/>
              <w:rPr>
                <w:rFonts w:asciiTheme="majorHAnsi" w:eastAsia="Calibri" w:hAnsiTheme="majorHAnsi" w:cs="Calibri"/>
                <w:sz w:val="24"/>
                <w:szCs w:val="24"/>
              </w:rPr>
            </w:pPr>
          </w:p>
        </w:tc>
      </w:tr>
      <w:tr w:rsidR="00CF4BB4" w:rsidRPr="004532AB" w:rsidTr="00A45FAC">
        <w:tc>
          <w:tcPr>
            <w:tcW w:w="785" w:type="dxa"/>
          </w:tcPr>
          <w:p w:rsidR="00CF4BB4" w:rsidRDefault="00CF4BB4">
            <w:pPr>
              <w:pStyle w:val="Normal1"/>
              <w:rPr>
                <w:rFonts w:asciiTheme="majorHAnsi" w:eastAsia="Calibri" w:hAnsiTheme="majorHAnsi" w:cs="Calibri"/>
                <w:sz w:val="24"/>
                <w:szCs w:val="24"/>
              </w:rPr>
            </w:pPr>
            <w:r>
              <w:rPr>
                <w:rFonts w:asciiTheme="majorHAnsi" w:eastAsia="Calibri" w:hAnsiTheme="majorHAnsi" w:cs="Calibri"/>
                <w:sz w:val="24"/>
                <w:szCs w:val="24"/>
              </w:rPr>
              <w:t>3.2</w:t>
            </w:r>
          </w:p>
        </w:tc>
        <w:tc>
          <w:tcPr>
            <w:tcW w:w="6167" w:type="dxa"/>
          </w:tcPr>
          <w:p w:rsidR="00CF4BB4" w:rsidRPr="004532AB" w:rsidRDefault="00CF4BB4" w:rsidP="004532AB">
            <w:pPr>
              <w:pStyle w:val="Normal1"/>
              <w:shd w:val="clear" w:color="auto" w:fill="FFFFFF"/>
              <w:rPr>
                <w:rFonts w:asciiTheme="majorHAnsi" w:eastAsia="Calibri" w:hAnsiTheme="majorHAnsi" w:cs="Calibri"/>
                <w:b/>
                <w:color w:val="212121"/>
                <w:sz w:val="24"/>
                <w:szCs w:val="24"/>
              </w:rPr>
            </w:pPr>
            <w:r w:rsidRPr="004532AB">
              <w:rPr>
                <w:rFonts w:asciiTheme="majorHAnsi" w:hAnsiTheme="majorHAnsi"/>
                <w:sz w:val="24"/>
                <w:szCs w:val="24"/>
              </w:rPr>
              <w:t>KB re</w:t>
            </w:r>
            <w:r>
              <w:rPr>
                <w:rFonts w:asciiTheme="majorHAnsi" w:hAnsiTheme="majorHAnsi"/>
                <w:sz w:val="24"/>
                <w:szCs w:val="24"/>
              </w:rPr>
              <w:t xml:space="preserve">ported that she had met with personnel from the </w:t>
            </w:r>
            <w:r w:rsidRPr="004532AB">
              <w:rPr>
                <w:rFonts w:asciiTheme="majorHAnsi" w:hAnsiTheme="majorHAnsi"/>
                <w:sz w:val="24"/>
                <w:szCs w:val="24"/>
              </w:rPr>
              <w:t xml:space="preserve">local </w:t>
            </w:r>
            <w:r>
              <w:rPr>
                <w:rFonts w:asciiTheme="majorHAnsi" w:hAnsiTheme="majorHAnsi"/>
                <w:sz w:val="24"/>
                <w:szCs w:val="24"/>
              </w:rPr>
              <w:t xml:space="preserve">children’s </w:t>
            </w:r>
            <w:r w:rsidRPr="004532AB">
              <w:rPr>
                <w:rFonts w:asciiTheme="majorHAnsi" w:hAnsiTheme="majorHAnsi"/>
                <w:sz w:val="24"/>
                <w:szCs w:val="24"/>
              </w:rPr>
              <w:t>community cen</w:t>
            </w:r>
            <w:r>
              <w:rPr>
                <w:rFonts w:asciiTheme="majorHAnsi" w:hAnsiTheme="majorHAnsi"/>
                <w:sz w:val="24"/>
                <w:szCs w:val="24"/>
              </w:rPr>
              <w:t xml:space="preserve">tre who were looking to rent a room for a baby massage group.  They had agreed to </w:t>
            </w:r>
            <w:r w:rsidRPr="004532AB">
              <w:rPr>
                <w:rFonts w:asciiTheme="majorHAnsi" w:hAnsiTheme="majorHAnsi"/>
                <w:sz w:val="24"/>
                <w:szCs w:val="24"/>
              </w:rPr>
              <w:t xml:space="preserve">fund </w:t>
            </w:r>
            <w:r>
              <w:rPr>
                <w:rFonts w:asciiTheme="majorHAnsi" w:hAnsiTheme="majorHAnsi"/>
                <w:sz w:val="24"/>
                <w:szCs w:val="24"/>
              </w:rPr>
              <w:t xml:space="preserve">any </w:t>
            </w:r>
            <w:r w:rsidRPr="004532AB">
              <w:rPr>
                <w:rFonts w:asciiTheme="majorHAnsi" w:hAnsiTheme="majorHAnsi"/>
                <w:sz w:val="24"/>
                <w:szCs w:val="24"/>
              </w:rPr>
              <w:t xml:space="preserve">adjustments </w:t>
            </w:r>
            <w:r>
              <w:rPr>
                <w:rFonts w:asciiTheme="majorHAnsi" w:hAnsiTheme="majorHAnsi"/>
                <w:sz w:val="24"/>
                <w:szCs w:val="24"/>
              </w:rPr>
              <w:t xml:space="preserve">required </w:t>
            </w:r>
            <w:r w:rsidRPr="004532AB">
              <w:rPr>
                <w:rFonts w:asciiTheme="majorHAnsi" w:hAnsiTheme="majorHAnsi"/>
                <w:sz w:val="24"/>
                <w:szCs w:val="24"/>
              </w:rPr>
              <w:t xml:space="preserve">to make </w:t>
            </w:r>
            <w:r>
              <w:rPr>
                <w:rFonts w:asciiTheme="majorHAnsi" w:hAnsiTheme="majorHAnsi"/>
                <w:sz w:val="24"/>
                <w:szCs w:val="24"/>
              </w:rPr>
              <w:t>the room in the Children’s Club accessible for use after breakfast club had finished.  An entrance gate would be fitted to restrict access to the rest of the school site and additional income would be generated for the school.</w:t>
            </w:r>
          </w:p>
        </w:tc>
        <w:tc>
          <w:tcPr>
            <w:tcW w:w="3261" w:type="dxa"/>
          </w:tcPr>
          <w:p w:rsidR="00CF4BB4" w:rsidRPr="00CF4BB4" w:rsidRDefault="00CF4BB4" w:rsidP="00CF4BB4">
            <w:pPr>
              <w:pStyle w:val="Normal1"/>
              <w:shd w:val="clear" w:color="auto" w:fill="FFFFFF"/>
              <w:rPr>
                <w:rFonts w:asciiTheme="majorHAnsi" w:eastAsia="Calibri" w:hAnsiTheme="majorHAnsi" w:cs="Calibri"/>
                <w:color w:val="212121"/>
                <w:sz w:val="24"/>
                <w:szCs w:val="24"/>
              </w:rPr>
            </w:pPr>
            <w:r>
              <w:rPr>
                <w:rFonts w:asciiTheme="majorHAnsi" w:eastAsia="Calibri" w:hAnsiTheme="majorHAnsi" w:cs="Calibri"/>
                <w:color w:val="212121"/>
                <w:sz w:val="24"/>
                <w:szCs w:val="24"/>
              </w:rPr>
              <w:t>Governors welcome</w:t>
            </w:r>
            <w:r w:rsidR="009172DA">
              <w:rPr>
                <w:rFonts w:asciiTheme="majorHAnsi" w:eastAsia="Calibri" w:hAnsiTheme="majorHAnsi" w:cs="Calibri"/>
                <w:color w:val="212121"/>
                <w:sz w:val="24"/>
                <w:szCs w:val="24"/>
              </w:rPr>
              <w:t>d</w:t>
            </w:r>
            <w:r>
              <w:rPr>
                <w:rFonts w:asciiTheme="majorHAnsi" w:eastAsia="Calibri" w:hAnsiTheme="majorHAnsi" w:cs="Calibri"/>
                <w:color w:val="212121"/>
                <w:sz w:val="24"/>
                <w:szCs w:val="24"/>
              </w:rPr>
              <w:t xml:space="preserve"> the </w:t>
            </w:r>
            <w:r w:rsidRPr="00CF4BB4">
              <w:rPr>
                <w:rFonts w:asciiTheme="majorHAnsi" w:eastAsia="Calibri" w:hAnsiTheme="majorHAnsi" w:cs="Calibri"/>
                <w:color w:val="212121"/>
                <w:sz w:val="24"/>
                <w:szCs w:val="24"/>
              </w:rPr>
              <w:t xml:space="preserve">link with the community centre </w:t>
            </w:r>
            <w:r>
              <w:rPr>
                <w:rFonts w:asciiTheme="majorHAnsi" w:eastAsia="Calibri" w:hAnsiTheme="majorHAnsi" w:cs="Calibri"/>
                <w:color w:val="212121"/>
                <w:sz w:val="24"/>
                <w:szCs w:val="24"/>
              </w:rPr>
              <w:t xml:space="preserve">as well as the benefit of generating extra income for the school. </w:t>
            </w:r>
          </w:p>
        </w:tc>
      </w:tr>
      <w:tr w:rsidR="004532AB" w:rsidRPr="004532AB" w:rsidTr="00A45FAC">
        <w:tc>
          <w:tcPr>
            <w:tcW w:w="785" w:type="dxa"/>
          </w:tcPr>
          <w:p w:rsidR="004532AB" w:rsidRPr="004532AB" w:rsidRDefault="009172DA">
            <w:pPr>
              <w:pStyle w:val="Normal1"/>
              <w:rPr>
                <w:rFonts w:asciiTheme="majorHAnsi" w:eastAsia="Calibri" w:hAnsiTheme="majorHAnsi" w:cs="Calibri"/>
                <w:sz w:val="24"/>
                <w:szCs w:val="24"/>
              </w:rPr>
            </w:pPr>
            <w:r>
              <w:rPr>
                <w:rFonts w:asciiTheme="majorHAnsi" w:eastAsia="Calibri" w:hAnsiTheme="majorHAnsi" w:cs="Calibri"/>
                <w:sz w:val="24"/>
                <w:szCs w:val="24"/>
              </w:rPr>
              <w:t>4</w:t>
            </w:r>
          </w:p>
        </w:tc>
        <w:tc>
          <w:tcPr>
            <w:tcW w:w="6167" w:type="dxa"/>
          </w:tcPr>
          <w:p w:rsidR="004532AB" w:rsidRPr="00CF4BB4" w:rsidRDefault="004532AB" w:rsidP="00CF4BB4">
            <w:pPr>
              <w:pStyle w:val="Normal1"/>
              <w:shd w:val="clear" w:color="auto" w:fill="FFFFFF"/>
              <w:rPr>
                <w:rFonts w:asciiTheme="majorHAnsi" w:hAnsiTheme="majorHAnsi"/>
                <w:b/>
                <w:sz w:val="24"/>
                <w:szCs w:val="24"/>
              </w:rPr>
            </w:pPr>
            <w:r w:rsidRPr="004532AB">
              <w:rPr>
                <w:rFonts w:asciiTheme="majorHAnsi" w:eastAsia="Calibri" w:hAnsiTheme="majorHAnsi" w:cs="Calibri"/>
                <w:b/>
                <w:color w:val="212121"/>
                <w:sz w:val="24"/>
                <w:szCs w:val="24"/>
              </w:rPr>
              <w:t>Matters arising from pre-budget meeting held on 05/11/18</w:t>
            </w:r>
          </w:p>
        </w:tc>
        <w:tc>
          <w:tcPr>
            <w:tcW w:w="3261" w:type="dxa"/>
          </w:tcPr>
          <w:p w:rsidR="004532AB" w:rsidRPr="004532AB" w:rsidRDefault="004532AB" w:rsidP="004532AB">
            <w:pPr>
              <w:pStyle w:val="Normal1"/>
              <w:shd w:val="clear" w:color="auto" w:fill="FFFFFF"/>
              <w:rPr>
                <w:rFonts w:asciiTheme="majorHAnsi" w:eastAsia="Calibri" w:hAnsiTheme="majorHAnsi" w:cs="Calibri"/>
                <w:b/>
                <w:color w:val="212121"/>
                <w:sz w:val="24"/>
                <w:szCs w:val="24"/>
              </w:rPr>
            </w:pPr>
          </w:p>
        </w:tc>
      </w:tr>
      <w:tr w:rsidR="004532AB" w:rsidRPr="004532AB" w:rsidTr="00A45FAC">
        <w:tc>
          <w:tcPr>
            <w:tcW w:w="785" w:type="dxa"/>
          </w:tcPr>
          <w:p w:rsidR="004532AB" w:rsidRDefault="009172DA">
            <w:pPr>
              <w:pStyle w:val="Normal1"/>
              <w:rPr>
                <w:rFonts w:asciiTheme="majorHAnsi" w:eastAsia="Calibri" w:hAnsiTheme="majorHAnsi" w:cs="Calibri"/>
                <w:sz w:val="24"/>
                <w:szCs w:val="24"/>
              </w:rPr>
            </w:pPr>
            <w:r>
              <w:rPr>
                <w:rFonts w:asciiTheme="majorHAnsi" w:eastAsia="Calibri" w:hAnsiTheme="majorHAnsi" w:cs="Calibri"/>
                <w:sz w:val="24"/>
                <w:szCs w:val="24"/>
              </w:rPr>
              <w:t>4</w:t>
            </w:r>
            <w:r w:rsidR="004532AB">
              <w:rPr>
                <w:rFonts w:asciiTheme="majorHAnsi" w:eastAsia="Calibri" w:hAnsiTheme="majorHAnsi" w:cs="Calibri"/>
                <w:sz w:val="24"/>
                <w:szCs w:val="24"/>
              </w:rPr>
              <w:t>.1</w:t>
            </w:r>
          </w:p>
        </w:tc>
        <w:tc>
          <w:tcPr>
            <w:tcW w:w="6167" w:type="dxa"/>
          </w:tcPr>
          <w:p w:rsidR="004532AB" w:rsidRDefault="004532AB" w:rsidP="004532AB">
            <w:pPr>
              <w:pStyle w:val="Normal1"/>
              <w:shd w:val="clear" w:color="auto" w:fill="FFFFFF"/>
              <w:rPr>
                <w:rFonts w:asciiTheme="majorHAnsi" w:eastAsia="Calibri" w:hAnsiTheme="majorHAnsi" w:cs="Calibri"/>
                <w:color w:val="212121"/>
                <w:sz w:val="24"/>
                <w:szCs w:val="24"/>
              </w:rPr>
            </w:pPr>
            <w:r w:rsidRPr="004532AB">
              <w:rPr>
                <w:rFonts w:asciiTheme="majorHAnsi" w:eastAsia="Calibri" w:hAnsiTheme="majorHAnsi" w:cs="Calibri"/>
                <w:b/>
                <w:color w:val="212121"/>
                <w:sz w:val="24"/>
                <w:szCs w:val="24"/>
              </w:rPr>
              <w:t>School meal costs</w:t>
            </w:r>
            <w:r w:rsidRPr="004532AB">
              <w:rPr>
                <w:rFonts w:asciiTheme="majorHAnsi" w:eastAsia="Calibri" w:hAnsiTheme="majorHAnsi" w:cs="Calibri"/>
                <w:color w:val="212121"/>
                <w:sz w:val="24"/>
                <w:szCs w:val="24"/>
              </w:rPr>
              <w:t xml:space="preserve"> </w:t>
            </w:r>
          </w:p>
          <w:p w:rsidR="00A81D22" w:rsidRDefault="004532AB" w:rsidP="00CF4BB4">
            <w:pPr>
              <w:pStyle w:val="Normal1"/>
              <w:shd w:val="clear" w:color="auto" w:fill="FFFFFF"/>
              <w:rPr>
                <w:rFonts w:asciiTheme="majorHAnsi" w:eastAsia="Calibri" w:hAnsiTheme="majorHAnsi" w:cs="Calibri"/>
                <w:color w:val="212121"/>
                <w:sz w:val="24"/>
                <w:szCs w:val="24"/>
              </w:rPr>
            </w:pPr>
            <w:r>
              <w:rPr>
                <w:rFonts w:asciiTheme="majorHAnsi" w:eastAsia="Calibri" w:hAnsiTheme="majorHAnsi" w:cs="Calibri"/>
                <w:color w:val="212121"/>
                <w:sz w:val="24"/>
                <w:szCs w:val="24"/>
              </w:rPr>
              <w:t xml:space="preserve">KB established that £2.30 </w:t>
            </w:r>
            <w:r w:rsidR="00207279">
              <w:rPr>
                <w:rFonts w:asciiTheme="majorHAnsi" w:eastAsia="Calibri" w:hAnsiTheme="majorHAnsi" w:cs="Calibri"/>
                <w:color w:val="212121"/>
                <w:sz w:val="24"/>
                <w:szCs w:val="24"/>
              </w:rPr>
              <w:t xml:space="preserve">per child was </w:t>
            </w:r>
          </w:p>
          <w:p w:rsidR="004532AB" w:rsidRPr="004532AB" w:rsidRDefault="004532AB" w:rsidP="00CF4BB4">
            <w:pPr>
              <w:pStyle w:val="Normal1"/>
              <w:shd w:val="clear" w:color="auto" w:fill="FFFFFF"/>
              <w:rPr>
                <w:rFonts w:asciiTheme="majorHAnsi" w:hAnsiTheme="majorHAnsi"/>
                <w:sz w:val="24"/>
                <w:szCs w:val="24"/>
              </w:rPr>
            </w:pPr>
            <w:proofErr w:type="gramStart"/>
            <w:r>
              <w:rPr>
                <w:rFonts w:asciiTheme="majorHAnsi" w:eastAsia="Calibri" w:hAnsiTheme="majorHAnsi" w:cs="Calibri"/>
                <w:color w:val="212121"/>
                <w:sz w:val="24"/>
                <w:szCs w:val="24"/>
              </w:rPr>
              <w:t>received</w:t>
            </w:r>
            <w:proofErr w:type="gramEnd"/>
            <w:r>
              <w:rPr>
                <w:rFonts w:asciiTheme="majorHAnsi" w:eastAsia="Calibri" w:hAnsiTheme="majorHAnsi" w:cs="Calibri"/>
                <w:color w:val="212121"/>
                <w:sz w:val="24"/>
                <w:szCs w:val="24"/>
              </w:rPr>
              <w:t xml:space="preserve"> in the grant for </w:t>
            </w:r>
            <w:r w:rsidRPr="004532AB">
              <w:rPr>
                <w:rFonts w:asciiTheme="majorHAnsi" w:eastAsia="Calibri" w:hAnsiTheme="majorHAnsi" w:cs="Calibri"/>
                <w:color w:val="212121"/>
                <w:sz w:val="24"/>
                <w:szCs w:val="24"/>
              </w:rPr>
              <w:t xml:space="preserve">UIFSM </w:t>
            </w:r>
            <w:r>
              <w:rPr>
                <w:rFonts w:asciiTheme="majorHAnsi" w:eastAsia="Calibri" w:hAnsiTheme="majorHAnsi" w:cs="Calibri"/>
                <w:color w:val="212121"/>
                <w:sz w:val="24"/>
                <w:szCs w:val="24"/>
              </w:rPr>
              <w:t xml:space="preserve">and proposed that it was reasonable to increase the charge in line with this from £2.00 to £2.30 </w:t>
            </w:r>
            <w:proofErr w:type="spellStart"/>
            <w:r>
              <w:rPr>
                <w:rFonts w:asciiTheme="majorHAnsi" w:eastAsia="Calibri" w:hAnsiTheme="majorHAnsi" w:cs="Calibri"/>
                <w:color w:val="212121"/>
                <w:sz w:val="24"/>
                <w:szCs w:val="24"/>
              </w:rPr>
              <w:t>w.e.f</w:t>
            </w:r>
            <w:proofErr w:type="spellEnd"/>
            <w:r>
              <w:rPr>
                <w:rFonts w:asciiTheme="majorHAnsi" w:eastAsia="Calibri" w:hAnsiTheme="majorHAnsi" w:cs="Calibri"/>
                <w:color w:val="212121"/>
                <w:sz w:val="24"/>
                <w:szCs w:val="24"/>
              </w:rPr>
              <w:t>. Monday 12.11.18</w:t>
            </w:r>
            <w:r w:rsidRPr="004532AB">
              <w:rPr>
                <w:rFonts w:asciiTheme="majorHAnsi" w:eastAsia="Calibri" w:hAnsiTheme="majorHAnsi" w:cs="Calibri"/>
                <w:color w:val="212121"/>
                <w:sz w:val="24"/>
                <w:szCs w:val="24"/>
              </w:rPr>
              <w:t xml:space="preserve">. </w:t>
            </w:r>
            <w:r>
              <w:rPr>
                <w:rFonts w:asciiTheme="majorHAnsi" w:eastAsia="Calibri" w:hAnsiTheme="majorHAnsi" w:cs="Calibri"/>
                <w:color w:val="212121"/>
                <w:sz w:val="24"/>
                <w:szCs w:val="24"/>
              </w:rPr>
              <w:t>She added that the cost per plate for Stanley School was being looked at to ensure that it was reflected in the costs.  JE to guide on recommendations following the RJP3 consultation</w:t>
            </w:r>
            <w:r w:rsidR="00CF4BB4">
              <w:rPr>
                <w:rFonts w:asciiTheme="majorHAnsi" w:eastAsia="Calibri" w:hAnsiTheme="majorHAnsi" w:cs="Calibri"/>
                <w:color w:val="212121"/>
                <w:sz w:val="24"/>
                <w:szCs w:val="24"/>
              </w:rPr>
              <w:t>.</w:t>
            </w:r>
          </w:p>
        </w:tc>
        <w:tc>
          <w:tcPr>
            <w:tcW w:w="3261" w:type="dxa"/>
          </w:tcPr>
          <w:p w:rsidR="004532AB" w:rsidRDefault="004532AB" w:rsidP="004532AB">
            <w:pPr>
              <w:pStyle w:val="Normal1"/>
              <w:shd w:val="clear" w:color="auto" w:fill="FFFFFF"/>
              <w:rPr>
                <w:rFonts w:asciiTheme="majorHAnsi" w:eastAsia="Calibri" w:hAnsiTheme="majorHAnsi" w:cs="Calibri"/>
                <w:color w:val="212121"/>
                <w:sz w:val="24"/>
                <w:szCs w:val="24"/>
              </w:rPr>
            </w:pPr>
            <w:r w:rsidRPr="00CF4BB4">
              <w:rPr>
                <w:rFonts w:asciiTheme="majorHAnsi" w:eastAsia="Calibri" w:hAnsiTheme="majorHAnsi" w:cs="Calibri"/>
                <w:color w:val="212121"/>
                <w:sz w:val="24"/>
                <w:szCs w:val="24"/>
              </w:rPr>
              <w:t>Put to vote and unanimously agreed to increase charge for school meals to £2.30 from 12.11.18</w:t>
            </w:r>
          </w:p>
          <w:p w:rsidR="00CF4BB4" w:rsidRDefault="00CF4BB4" w:rsidP="004532AB">
            <w:pPr>
              <w:pStyle w:val="Normal1"/>
              <w:shd w:val="clear" w:color="auto" w:fill="FFFFFF"/>
              <w:rPr>
                <w:rFonts w:asciiTheme="majorHAnsi" w:eastAsia="Calibri" w:hAnsiTheme="majorHAnsi" w:cs="Calibri"/>
                <w:color w:val="212121"/>
                <w:sz w:val="24"/>
                <w:szCs w:val="24"/>
              </w:rPr>
            </w:pPr>
            <w:r w:rsidRPr="009172DA">
              <w:rPr>
                <w:rFonts w:asciiTheme="majorHAnsi" w:eastAsia="Calibri" w:hAnsiTheme="majorHAnsi" w:cs="Calibri"/>
                <w:color w:val="212121"/>
                <w:sz w:val="24"/>
                <w:szCs w:val="24"/>
                <w:highlight w:val="yellow"/>
              </w:rPr>
              <w:t>JB</w:t>
            </w:r>
            <w:r>
              <w:rPr>
                <w:rFonts w:asciiTheme="majorHAnsi" w:eastAsia="Calibri" w:hAnsiTheme="majorHAnsi" w:cs="Calibri"/>
                <w:color w:val="212121"/>
                <w:sz w:val="24"/>
                <w:szCs w:val="24"/>
              </w:rPr>
              <w:t xml:space="preserve"> to liaise with Stanley School. </w:t>
            </w:r>
          </w:p>
          <w:p w:rsidR="009172DA" w:rsidRPr="00CF4BB4" w:rsidRDefault="009172DA" w:rsidP="004532AB">
            <w:pPr>
              <w:pStyle w:val="Normal1"/>
              <w:shd w:val="clear" w:color="auto" w:fill="FFFFFF"/>
              <w:rPr>
                <w:rFonts w:asciiTheme="majorHAnsi" w:eastAsia="Calibri" w:hAnsiTheme="majorHAnsi" w:cs="Calibri"/>
                <w:color w:val="212121"/>
                <w:sz w:val="24"/>
                <w:szCs w:val="24"/>
              </w:rPr>
            </w:pPr>
            <w:r>
              <w:rPr>
                <w:rFonts w:asciiTheme="majorHAnsi" w:eastAsia="Calibri" w:hAnsiTheme="majorHAnsi" w:cs="Calibri"/>
                <w:color w:val="212121"/>
                <w:sz w:val="24"/>
                <w:szCs w:val="24"/>
              </w:rPr>
              <w:t xml:space="preserve">Await outcome of RJP3 consultation (and </w:t>
            </w:r>
            <w:r w:rsidRPr="009172DA">
              <w:rPr>
                <w:rFonts w:asciiTheme="majorHAnsi" w:eastAsia="Calibri" w:hAnsiTheme="majorHAnsi" w:cs="Calibri"/>
                <w:color w:val="212121"/>
                <w:sz w:val="24"/>
                <w:szCs w:val="24"/>
                <w:highlight w:val="yellow"/>
              </w:rPr>
              <w:t>JE</w:t>
            </w:r>
            <w:r>
              <w:rPr>
                <w:rFonts w:asciiTheme="majorHAnsi" w:eastAsia="Calibri" w:hAnsiTheme="majorHAnsi" w:cs="Calibri"/>
                <w:color w:val="212121"/>
                <w:sz w:val="24"/>
                <w:szCs w:val="24"/>
              </w:rPr>
              <w:t xml:space="preserve"> to report back )</w:t>
            </w:r>
          </w:p>
        </w:tc>
      </w:tr>
      <w:tr w:rsidR="005D446A" w:rsidRPr="004532AB" w:rsidTr="00A45FAC">
        <w:tc>
          <w:tcPr>
            <w:tcW w:w="785" w:type="dxa"/>
          </w:tcPr>
          <w:p w:rsidR="005D446A" w:rsidRDefault="009172DA">
            <w:pPr>
              <w:pStyle w:val="Normal1"/>
              <w:rPr>
                <w:rFonts w:asciiTheme="majorHAnsi" w:eastAsia="Calibri" w:hAnsiTheme="majorHAnsi" w:cs="Calibri"/>
                <w:sz w:val="24"/>
                <w:szCs w:val="24"/>
              </w:rPr>
            </w:pPr>
            <w:r>
              <w:rPr>
                <w:rFonts w:asciiTheme="majorHAnsi" w:eastAsia="Calibri" w:hAnsiTheme="majorHAnsi" w:cs="Calibri"/>
                <w:sz w:val="24"/>
                <w:szCs w:val="24"/>
              </w:rPr>
              <w:t>4</w:t>
            </w:r>
            <w:r w:rsidR="00CF4BB4">
              <w:rPr>
                <w:rFonts w:asciiTheme="majorHAnsi" w:eastAsia="Calibri" w:hAnsiTheme="majorHAnsi" w:cs="Calibri"/>
                <w:sz w:val="24"/>
                <w:szCs w:val="24"/>
              </w:rPr>
              <w:t>.2</w:t>
            </w:r>
          </w:p>
          <w:p w:rsidR="00A45FAC" w:rsidRDefault="009172DA">
            <w:pPr>
              <w:pStyle w:val="Normal1"/>
              <w:rPr>
                <w:rFonts w:asciiTheme="majorHAnsi" w:eastAsia="Calibri" w:hAnsiTheme="majorHAnsi" w:cs="Calibri"/>
                <w:sz w:val="24"/>
                <w:szCs w:val="24"/>
              </w:rPr>
            </w:pPr>
            <w:r>
              <w:rPr>
                <w:rFonts w:asciiTheme="majorHAnsi" w:eastAsia="Calibri" w:hAnsiTheme="majorHAnsi" w:cs="Calibri"/>
                <w:sz w:val="24"/>
                <w:szCs w:val="24"/>
              </w:rPr>
              <w:t>4</w:t>
            </w:r>
            <w:r w:rsidR="00A45FAC">
              <w:rPr>
                <w:rFonts w:asciiTheme="majorHAnsi" w:eastAsia="Calibri" w:hAnsiTheme="majorHAnsi" w:cs="Calibri"/>
                <w:sz w:val="24"/>
                <w:szCs w:val="24"/>
              </w:rPr>
              <w:t>.2a</w:t>
            </w:r>
          </w:p>
        </w:tc>
        <w:tc>
          <w:tcPr>
            <w:tcW w:w="6167" w:type="dxa"/>
          </w:tcPr>
          <w:p w:rsidR="005D446A" w:rsidRDefault="005D446A" w:rsidP="005D446A">
            <w:pPr>
              <w:pStyle w:val="Normal1"/>
              <w:shd w:val="clear" w:color="auto" w:fill="FFFFFF"/>
              <w:rPr>
                <w:rFonts w:asciiTheme="majorHAnsi" w:eastAsia="Calibri" w:hAnsiTheme="majorHAnsi" w:cs="Calibri"/>
                <w:color w:val="212121"/>
                <w:sz w:val="24"/>
                <w:szCs w:val="24"/>
              </w:rPr>
            </w:pPr>
            <w:r w:rsidRPr="005D446A">
              <w:rPr>
                <w:rFonts w:asciiTheme="majorHAnsi" w:eastAsia="Calibri" w:hAnsiTheme="majorHAnsi" w:cs="Calibri"/>
                <w:b/>
                <w:color w:val="212121"/>
                <w:sz w:val="24"/>
                <w:szCs w:val="24"/>
              </w:rPr>
              <w:t xml:space="preserve">Seesaw </w:t>
            </w:r>
            <w:r w:rsidRPr="004532AB">
              <w:rPr>
                <w:rFonts w:asciiTheme="majorHAnsi" w:eastAsia="Calibri" w:hAnsiTheme="majorHAnsi" w:cs="Calibri"/>
                <w:color w:val="212121"/>
                <w:sz w:val="24"/>
                <w:szCs w:val="24"/>
              </w:rPr>
              <w:t xml:space="preserve"> </w:t>
            </w:r>
          </w:p>
          <w:p w:rsidR="005D446A" w:rsidRPr="00A45FAC" w:rsidRDefault="005D446A" w:rsidP="004532AB">
            <w:pPr>
              <w:pStyle w:val="Normal1"/>
              <w:shd w:val="clear" w:color="auto" w:fill="FFFFFF"/>
              <w:rPr>
                <w:rFonts w:asciiTheme="majorHAnsi" w:hAnsiTheme="majorHAnsi"/>
                <w:sz w:val="24"/>
                <w:szCs w:val="24"/>
              </w:rPr>
            </w:pPr>
            <w:r>
              <w:rPr>
                <w:rFonts w:asciiTheme="majorHAnsi" w:eastAsia="Calibri" w:hAnsiTheme="majorHAnsi" w:cs="Calibri"/>
                <w:color w:val="212121"/>
                <w:sz w:val="24"/>
                <w:szCs w:val="24"/>
              </w:rPr>
              <w:t xml:space="preserve">The Committee was informed that the benefits of this </w:t>
            </w:r>
            <w:r w:rsidR="00A81D22">
              <w:rPr>
                <w:rFonts w:asciiTheme="majorHAnsi" w:eastAsia="Calibri" w:hAnsiTheme="majorHAnsi" w:cs="Calibri"/>
                <w:color w:val="212121"/>
                <w:sz w:val="24"/>
                <w:szCs w:val="24"/>
              </w:rPr>
              <w:t xml:space="preserve">assessment </w:t>
            </w:r>
            <w:r>
              <w:rPr>
                <w:rFonts w:asciiTheme="majorHAnsi" w:eastAsia="Calibri" w:hAnsiTheme="majorHAnsi" w:cs="Calibri"/>
                <w:color w:val="212121"/>
                <w:sz w:val="24"/>
                <w:szCs w:val="24"/>
              </w:rPr>
              <w:t>package had been discu</w:t>
            </w:r>
            <w:r w:rsidR="006F5B12">
              <w:rPr>
                <w:rFonts w:asciiTheme="majorHAnsi" w:eastAsia="Calibri" w:hAnsiTheme="majorHAnsi" w:cs="Calibri"/>
                <w:color w:val="212121"/>
                <w:sz w:val="24"/>
                <w:szCs w:val="24"/>
              </w:rPr>
              <w:t xml:space="preserve">ssed at the earlier </w:t>
            </w:r>
            <w:r w:rsidR="00A45FAC">
              <w:rPr>
                <w:rFonts w:asciiTheme="majorHAnsi" w:eastAsia="Calibri" w:hAnsiTheme="majorHAnsi" w:cs="Calibri"/>
                <w:color w:val="212121"/>
                <w:sz w:val="24"/>
                <w:szCs w:val="24"/>
              </w:rPr>
              <w:t>G</w:t>
            </w:r>
            <w:r w:rsidR="006F5B12">
              <w:rPr>
                <w:rFonts w:asciiTheme="majorHAnsi" w:eastAsia="Calibri" w:hAnsiTheme="majorHAnsi" w:cs="Calibri"/>
                <w:color w:val="212121"/>
                <w:sz w:val="24"/>
                <w:szCs w:val="24"/>
              </w:rPr>
              <w:t>overnors’ C</w:t>
            </w:r>
            <w:r w:rsidR="00A45FAC">
              <w:rPr>
                <w:rFonts w:asciiTheme="majorHAnsi" w:eastAsia="Calibri" w:hAnsiTheme="majorHAnsi" w:cs="Calibri"/>
                <w:color w:val="212121"/>
                <w:sz w:val="24"/>
                <w:szCs w:val="24"/>
              </w:rPr>
              <w:t xml:space="preserve">urriculum meeting.  </w:t>
            </w:r>
            <w:r>
              <w:rPr>
                <w:rFonts w:asciiTheme="majorHAnsi" w:eastAsia="Calibri" w:hAnsiTheme="majorHAnsi" w:cs="Calibri"/>
                <w:color w:val="212121"/>
                <w:sz w:val="24"/>
                <w:szCs w:val="24"/>
              </w:rPr>
              <w:t>SE reported extremely positive feedback</w:t>
            </w:r>
            <w:r w:rsidR="00A45FAC">
              <w:rPr>
                <w:rFonts w:asciiTheme="majorHAnsi" w:eastAsia="Calibri" w:hAnsiTheme="majorHAnsi" w:cs="Calibri"/>
                <w:color w:val="212121"/>
                <w:sz w:val="24"/>
                <w:szCs w:val="24"/>
              </w:rPr>
              <w:t xml:space="preserve"> </w:t>
            </w:r>
            <w:r>
              <w:rPr>
                <w:rFonts w:asciiTheme="majorHAnsi" w:eastAsia="Calibri" w:hAnsiTheme="majorHAnsi" w:cs="Calibri"/>
                <w:color w:val="212121"/>
                <w:sz w:val="24"/>
                <w:szCs w:val="24"/>
              </w:rPr>
              <w:t xml:space="preserve">from teaching staff </w:t>
            </w:r>
            <w:r w:rsidR="00A45FAC">
              <w:rPr>
                <w:rFonts w:asciiTheme="majorHAnsi" w:eastAsia="Calibri" w:hAnsiTheme="majorHAnsi" w:cs="Calibri"/>
                <w:color w:val="212121"/>
                <w:sz w:val="24"/>
                <w:szCs w:val="24"/>
              </w:rPr>
              <w:t xml:space="preserve">so far </w:t>
            </w:r>
            <w:r>
              <w:rPr>
                <w:rFonts w:asciiTheme="majorHAnsi" w:eastAsia="Calibri" w:hAnsiTheme="majorHAnsi" w:cs="Calibri"/>
                <w:color w:val="212121"/>
                <w:sz w:val="24"/>
                <w:szCs w:val="24"/>
              </w:rPr>
              <w:t xml:space="preserve">in terms of time saved uploading data.  The benefits in terms of assisting governor monitoring across all subjects were also noted as </w:t>
            </w:r>
            <w:r>
              <w:rPr>
                <w:rFonts w:asciiTheme="majorHAnsi" w:eastAsia="Calibri" w:hAnsiTheme="majorHAnsi" w:cs="Calibri"/>
                <w:color w:val="212121"/>
                <w:sz w:val="24"/>
                <w:szCs w:val="24"/>
              </w:rPr>
              <w:lastRenderedPageBreak/>
              <w:t xml:space="preserve">well as the way in which children were empowered by recording their own work. </w:t>
            </w:r>
          </w:p>
        </w:tc>
        <w:tc>
          <w:tcPr>
            <w:tcW w:w="3261" w:type="dxa"/>
          </w:tcPr>
          <w:p w:rsidR="005D446A" w:rsidRDefault="005D446A" w:rsidP="004532AB">
            <w:pPr>
              <w:pStyle w:val="Normal1"/>
              <w:shd w:val="clear" w:color="auto" w:fill="FFFFFF"/>
              <w:rPr>
                <w:rFonts w:asciiTheme="majorHAnsi" w:eastAsia="Calibri" w:hAnsiTheme="majorHAnsi" w:cs="Calibri"/>
                <w:b/>
                <w:color w:val="212121"/>
                <w:sz w:val="24"/>
                <w:szCs w:val="24"/>
              </w:rPr>
            </w:pPr>
          </w:p>
        </w:tc>
      </w:tr>
      <w:tr w:rsidR="008627AC" w:rsidRPr="004532AB" w:rsidTr="00A45FAC">
        <w:tc>
          <w:tcPr>
            <w:tcW w:w="785" w:type="dxa"/>
          </w:tcPr>
          <w:p w:rsidR="008627AC" w:rsidRDefault="009172DA">
            <w:pPr>
              <w:pStyle w:val="Normal1"/>
              <w:rPr>
                <w:rFonts w:asciiTheme="majorHAnsi" w:eastAsia="Calibri" w:hAnsiTheme="majorHAnsi" w:cs="Calibri"/>
                <w:sz w:val="24"/>
                <w:szCs w:val="24"/>
              </w:rPr>
            </w:pPr>
            <w:r>
              <w:rPr>
                <w:rFonts w:asciiTheme="majorHAnsi" w:eastAsia="Calibri" w:hAnsiTheme="majorHAnsi" w:cs="Calibri"/>
                <w:sz w:val="24"/>
                <w:szCs w:val="24"/>
              </w:rPr>
              <w:lastRenderedPageBreak/>
              <w:t>4</w:t>
            </w:r>
            <w:r w:rsidR="00A45FAC">
              <w:rPr>
                <w:rFonts w:asciiTheme="majorHAnsi" w:eastAsia="Calibri" w:hAnsiTheme="majorHAnsi" w:cs="Calibri"/>
                <w:sz w:val="24"/>
                <w:szCs w:val="24"/>
              </w:rPr>
              <w:t>.2b</w:t>
            </w:r>
          </w:p>
        </w:tc>
        <w:tc>
          <w:tcPr>
            <w:tcW w:w="6167" w:type="dxa"/>
          </w:tcPr>
          <w:p w:rsidR="008627AC" w:rsidRDefault="008627AC" w:rsidP="008627AC">
            <w:pPr>
              <w:pStyle w:val="Normal1"/>
              <w:shd w:val="clear" w:color="auto" w:fill="FFFFFF"/>
              <w:rPr>
                <w:rFonts w:asciiTheme="majorHAnsi" w:eastAsia="Calibri" w:hAnsiTheme="majorHAnsi" w:cs="Calibri"/>
                <w:color w:val="212121"/>
                <w:sz w:val="24"/>
                <w:szCs w:val="24"/>
              </w:rPr>
            </w:pPr>
            <w:r>
              <w:rPr>
                <w:rFonts w:asciiTheme="majorHAnsi" w:eastAsia="Calibri" w:hAnsiTheme="majorHAnsi" w:cs="Calibri"/>
                <w:color w:val="212121"/>
                <w:sz w:val="24"/>
                <w:szCs w:val="24"/>
              </w:rPr>
              <w:t xml:space="preserve">SE expressed her approval of capturing the displays on camera as evidence of the breadth of work completed by the children. </w:t>
            </w:r>
          </w:p>
          <w:p w:rsidR="008627AC" w:rsidRPr="00762372" w:rsidRDefault="008627AC" w:rsidP="00A45FAC">
            <w:pPr>
              <w:pStyle w:val="Normal1"/>
              <w:shd w:val="clear" w:color="auto" w:fill="FFFFFF"/>
              <w:rPr>
                <w:rFonts w:asciiTheme="majorHAnsi" w:hAnsiTheme="majorHAnsi"/>
                <w:sz w:val="24"/>
                <w:szCs w:val="24"/>
              </w:rPr>
            </w:pPr>
            <w:r>
              <w:rPr>
                <w:rFonts w:asciiTheme="majorHAnsi" w:eastAsia="Calibri" w:hAnsiTheme="majorHAnsi" w:cs="Calibri"/>
                <w:color w:val="212121"/>
                <w:sz w:val="24"/>
                <w:szCs w:val="24"/>
              </w:rPr>
              <w:t xml:space="preserve">KB said that the scheme cost £804.00 equating to £4.00 per child and would be offset against savings in man hours. </w:t>
            </w:r>
            <w:r>
              <w:rPr>
                <w:rFonts w:asciiTheme="majorHAnsi" w:hAnsiTheme="majorHAnsi"/>
                <w:sz w:val="24"/>
                <w:szCs w:val="24"/>
              </w:rPr>
              <w:t>Take up of the Seesaw scheme was proposed</w:t>
            </w:r>
            <w:r w:rsidR="00A45FAC">
              <w:rPr>
                <w:rFonts w:asciiTheme="majorHAnsi" w:hAnsiTheme="majorHAnsi"/>
                <w:sz w:val="24"/>
                <w:szCs w:val="24"/>
              </w:rPr>
              <w:t xml:space="preserve">. </w:t>
            </w:r>
          </w:p>
        </w:tc>
        <w:tc>
          <w:tcPr>
            <w:tcW w:w="3261" w:type="dxa"/>
          </w:tcPr>
          <w:p w:rsidR="008627AC" w:rsidRPr="00762372" w:rsidRDefault="00A45FAC" w:rsidP="004532AB">
            <w:pPr>
              <w:pStyle w:val="Normal1"/>
              <w:shd w:val="clear" w:color="auto" w:fill="FFFFFF"/>
              <w:rPr>
                <w:rFonts w:asciiTheme="majorHAnsi" w:eastAsia="Calibri" w:hAnsiTheme="majorHAnsi" w:cs="Calibri"/>
                <w:color w:val="212121"/>
                <w:sz w:val="24"/>
                <w:szCs w:val="24"/>
              </w:rPr>
            </w:pPr>
            <w:r>
              <w:rPr>
                <w:rFonts w:asciiTheme="majorHAnsi" w:eastAsia="Calibri" w:hAnsiTheme="majorHAnsi" w:cs="Calibri"/>
                <w:color w:val="212121"/>
                <w:sz w:val="24"/>
                <w:szCs w:val="24"/>
              </w:rPr>
              <w:t xml:space="preserve">Expenditure on the </w:t>
            </w:r>
            <w:r w:rsidR="008627AC" w:rsidRPr="00762372">
              <w:rPr>
                <w:rFonts w:asciiTheme="majorHAnsi" w:eastAsia="Calibri" w:hAnsiTheme="majorHAnsi" w:cs="Calibri"/>
                <w:color w:val="212121"/>
                <w:sz w:val="24"/>
                <w:szCs w:val="24"/>
              </w:rPr>
              <w:t>Seesaw</w:t>
            </w:r>
            <w:r w:rsidR="009172DA">
              <w:rPr>
                <w:rFonts w:asciiTheme="majorHAnsi" w:eastAsia="Calibri" w:hAnsiTheme="majorHAnsi" w:cs="Calibri"/>
                <w:color w:val="212121"/>
                <w:sz w:val="24"/>
                <w:szCs w:val="24"/>
              </w:rPr>
              <w:t xml:space="preserve"> scheme </w:t>
            </w:r>
            <w:r>
              <w:rPr>
                <w:rFonts w:asciiTheme="majorHAnsi" w:eastAsia="Calibri" w:hAnsiTheme="majorHAnsi" w:cs="Calibri"/>
                <w:color w:val="212121"/>
                <w:sz w:val="24"/>
                <w:szCs w:val="24"/>
              </w:rPr>
              <w:t xml:space="preserve">was unanimously agreed subject to satisfactory outcome of the test period and consideration of IT equipment in next agenda item. </w:t>
            </w:r>
          </w:p>
        </w:tc>
      </w:tr>
      <w:tr w:rsidR="00762372" w:rsidRPr="004532AB" w:rsidTr="00A45FAC">
        <w:tc>
          <w:tcPr>
            <w:tcW w:w="785" w:type="dxa"/>
          </w:tcPr>
          <w:p w:rsidR="00762372" w:rsidRDefault="009172DA">
            <w:pPr>
              <w:pStyle w:val="Normal1"/>
              <w:rPr>
                <w:rFonts w:asciiTheme="majorHAnsi" w:eastAsia="Calibri" w:hAnsiTheme="majorHAnsi" w:cs="Calibri"/>
                <w:sz w:val="24"/>
                <w:szCs w:val="24"/>
              </w:rPr>
            </w:pPr>
            <w:r>
              <w:rPr>
                <w:rFonts w:asciiTheme="majorHAnsi" w:eastAsia="Calibri" w:hAnsiTheme="majorHAnsi" w:cs="Calibri"/>
                <w:sz w:val="24"/>
                <w:szCs w:val="24"/>
              </w:rPr>
              <w:t>4</w:t>
            </w:r>
            <w:r w:rsidR="00A45FAC">
              <w:rPr>
                <w:rFonts w:asciiTheme="majorHAnsi" w:eastAsia="Calibri" w:hAnsiTheme="majorHAnsi" w:cs="Calibri"/>
                <w:sz w:val="24"/>
                <w:szCs w:val="24"/>
              </w:rPr>
              <w:t>.3</w:t>
            </w:r>
          </w:p>
          <w:p w:rsidR="00A45FAC" w:rsidRDefault="009172DA">
            <w:pPr>
              <w:pStyle w:val="Normal1"/>
              <w:rPr>
                <w:rFonts w:asciiTheme="majorHAnsi" w:eastAsia="Calibri" w:hAnsiTheme="majorHAnsi" w:cs="Calibri"/>
                <w:sz w:val="24"/>
                <w:szCs w:val="24"/>
              </w:rPr>
            </w:pPr>
            <w:r>
              <w:rPr>
                <w:rFonts w:asciiTheme="majorHAnsi" w:eastAsia="Calibri" w:hAnsiTheme="majorHAnsi" w:cs="Calibri"/>
                <w:sz w:val="24"/>
                <w:szCs w:val="24"/>
              </w:rPr>
              <w:t>4</w:t>
            </w:r>
            <w:r w:rsidR="00A45FAC">
              <w:rPr>
                <w:rFonts w:asciiTheme="majorHAnsi" w:eastAsia="Calibri" w:hAnsiTheme="majorHAnsi" w:cs="Calibri"/>
                <w:sz w:val="24"/>
                <w:szCs w:val="24"/>
              </w:rPr>
              <w:t>.3a</w:t>
            </w:r>
          </w:p>
        </w:tc>
        <w:tc>
          <w:tcPr>
            <w:tcW w:w="6167" w:type="dxa"/>
          </w:tcPr>
          <w:p w:rsidR="00762372" w:rsidRDefault="00762372" w:rsidP="00762372">
            <w:pPr>
              <w:pStyle w:val="Normal1"/>
              <w:shd w:val="clear" w:color="auto" w:fill="FFFFFF"/>
              <w:rPr>
                <w:rFonts w:asciiTheme="majorHAnsi" w:eastAsia="Calibri" w:hAnsiTheme="majorHAnsi" w:cs="Calibri"/>
                <w:b/>
                <w:color w:val="212121"/>
                <w:sz w:val="24"/>
                <w:szCs w:val="24"/>
              </w:rPr>
            </w:pPr>
            <w:r w:rsidRPr="008627AC">
              <w:rPr>
                <w:rFonts w:asciiTheme="majorHAnsi" w:eastAsia="Calibri" w:hAnsiTheme="majorHAnsi" w:cs="Calibri"/>
                <w:b/>
                <w:color w:val="212121"/>
                <w:sz w:val="24"/>
                <w:szCs w:val="24"/>
              </w:rPr>
              <w:t>IT Lease</w:t>
            </w:r>
          </w:p>
          <w:p w:rsidR="00762372" w:rsidRDefault="00762372" w:rsidP="00762372">
            <w:pPr>
              <w:pStyle w:val="Normal1"/>
              <w:shd w:val="clear" w:color="auto" w:fill="FFFFFF"/>
              <w:rPr>
                <w:rFonts w:asciiTheme="majorHAnsi" w:eastAsia="Calibri" w:hAnsiTheme="majorHAnsi" w:cs="Calibri"/>
                <w:color w:val="212121"/>
                <w:sz w:val="24"/>
                <w:szCs w:val="24"/>
              </w:rPr>
            </w:pPr>
            <w:r>
              <w:rPr>
                <w:rFonts w:asciiTheme="majorHAnsi" w:eastAsia="Calibri" w:hAnsiTheme="majorHAnsi" w:cs="Calibri"/>
                <w:color w:val="212121"/>
                <w:sz w:val="24"/>
                <w:szCs w:val="24"/>
              </w:rPr>
              <w:t>The IT lease was discussed in terms of requirements for Seesaw and amount set aside in budget</w:t>
            </w:r>
            <w:r w:rsidR="00A45FAC">
              <w:rPr>
                <w:rFonts w:asciiTheme="majorHAnsi" w:eastAsia="Calibri" w:hAnsiTheme="majorHAnsi" w:cs="Calibri"/>
                <w:color w:val="212121"/>
                <w:sz w:val="24"/>
                <w:szCs w:val="24"/>
              </w:rPr>
              <w:t xml:space="preserve"> </w:t>
            </w:r>
            <w:r w:rsidR="00A81D22">
              <w:rPr>
                <w:rFonts w:asciiTheme="majorHAnsi" w:eastAsia="Calibri" w:hAnsiTheme="majorHAnsi" w:cs="Calibri"/>
                <w:color w:val="212121"/>
                <w:sz w:val="24"/>
                <w:szCs w:val="24"/>
              </w:rPr>
              <w:t xml:space="preserve">for I.T. </w:t>
            </w:r>
            <w:r w:rsidR="00A45FAC">
              <w:rPr>
                <w:rFonts w:asciiTheme="majorHAnsi" w:eastAsia="Calibri" w:hAnsiTheme="majorHAnsi" w:cs="Calibri"/>
                <w:color w:val="212121"/>
                <w:sz w:val="24"/>
                <w:szCs w:val="24"/>
              </w:rPr>
              <w:t>-</w:t>
            </w:r>
            <w:r>
              <w:rPr>
                <w:rFonts w:asciiTheme="majorHAnsi" w:eastAsia="Calibri" w:hAnsiTheme="majorHAnsi" w:cs="Calibri"/>
                <w:color w:val="212121"/>
                <w:sz w:val="24"/>
                <w:szCs w:val="24"/>
              </w:rPr>
              <w:t xml:space="preserve"> £3,500 a year over the next 3 years.   </w:t>
            </w:r>
          </w:p>
          <w:p w:rsidR="00762372" w:rsidRDefault="00762372" w:rsidP="00762372">
            <w:pPr>
              <w:pStyle w:val="Normal1"/>
              <w:shd w:val="clear" w:color="auto" w:fill="FFFFFF"/>
              <w:rPr>
                <w:rFonts w:asciiTheme="majorHAnsi" w:eastAsia="Calibri" w:hAnsiTheme="majorHAnsi" w:cs="Calibri"/>
                <w:color w:val="212121"/>
                <w:sz w:val="24"/>
                <w:szCs w:val="24"/>
              </w:rPr>
            </w:pPr>
            <w:r>
              <w:rPr>
                <w:rFonts w:asciiTheme="majorHAnsi" w:eastAsia="Calibri" w:hAnsiTheme="majorHAnsi" w:cs="Calibri"/>
                <w:color w:val="212121"/>
                <w:sz w:val="24"/>
                <w:szCs w:val="24"/>
              </w:rPr>
              <w:t xml:space="preserve">KB explained that the laptops in situ in the spare classroom had been tested by the IT technician and that any necessary disposals had been checked first. She added that some of these laptops were old and not portable. </w:t>
            </w:r>
          </w:p>
        </w:tc>
        <w:tc>
          <w:tcPr>
            <w:tcW w:w="3261" w:type="dxa"/>
          </w:tcPr>
          <w:p w:rsidR="00762372" w:rsidRDefault="00762372" w:rsidP="004532AB">
            <w:pPr>
              <w:pStyle w:val="Normal1"/>
              <w:shd w:val="clear" w:color="auto" w:fill="FFFFFF"/>
              <w:rPr>
                <w:rFonts w:asciiTheme="majorHAnsi" w:eastAsia="Calibri" w:hAnsiTheme="majorHAnsi" w:cs="Calibri"/>
                <w:b/>
                <w:color w:val="212121"/>
                <w:sz w:val="24"/>
                <w:szCs w:val="24"/>
              </w:rPr>
            </w:pPr>
          </w:p>
        </w:tc>
      </w:tr>
      <w:tr w:rsidR="00762372" w:rsidRPr="004532AB" w:rsidTr="00A45FAC">
        <w:tc>
          <w:tcPr>
            <w:tcW w:w="785" w:type="dxa"/>
          </w:tcPr>
          <w:p w:rsidR="00762372" w:rsidRPr="004532AB" w:rsidRDefault="009172DA">
            <w:pPr>
              <w:pStyle w:val="Normal1"/>
              <w:rPr>
                <w:rFonts w:asciiTheme="majorHAnsi" w:hAnsiTheme="majorHAnsi"/>
                <w:sz w:val="24"/>
                <w:szCs w:val="24"/>
              </w:rPr>
            </w:pPr>
            <w:r>
              <w:rPr>
                <w:rFonts w:asciiTheme="majorHAnsi" w:hAnsiTheme="majorHAnsi"/>
                <w:sz w:val="24"/>
                <w:szCs w:val="24"/>
              </w:rPr>
              <w:t>4</w:t>
            </w:r>
            <w:r w:rsidR="00A45FAC">
              <w:rPr>
                <w:rFonts w:asciiTheme="majorHAnsi" w:hAnsiTheme="majorHAnsi"/>
                <w:sz w:val="24"/>
                <w:szCs w:val="24"/>
              </w:rPr>
              <w:t>.3b</w:t>
            </w:r>
          </w:p>
        </w:tc>
        <w:tc>
          <w:tcPr>
            <w:tcW w:w="6167" w:type="dxa"/>
          </w:tcPr>
          <w:p w:rsidR="00762372" w:rsidRDefault="00762372" w:rsidP="00A45FAC">
            <w:pPr>
              <w:pStyle w:val="Normal1"/>
              <w:shd w:val="clear" w:color="auto" w:fill="FFFFFF"/>
              <w:rPr>
                <w:rFonts w:asciiTheme="majorHAnsi" w:eastAsia="Calibri" w:hAnsiTheme="majorHAnsi" w:cs="Calibri"/>
                <w:color w:val="212121"/>
                <w:sz w:val="24"/>
                <w:szCs w:val="24"/>
              </w:rPr>
            </w:pPr>
            <w:r>
              <w:rPr>
                <w:rFonts w:asciiTheme="majorHAnsi" w:eastAsia="Calibri" w:hAnsiTheme="majorHAnsi" w:cs="Calibri"/>
                <w:color w:val="212121"/>
                <w:sz w:val="24"/>
                <w:szCs w:val="24"/>
              </w:rPr>
              <w:t>KB suggested that the Seesaw trial would determine the laptops or tablets that were req</w:t>
            </w:r>
            <w:r w:rsidR="00A81D22">
              <w:rPr>
                <w:rFonts w:asciiTheme="majorHAnsi" w:eastAsia="Calibri" w:hAnsiTheme="majorHAnsi" w:cs="Calibri"/>
                <w:color w:val="212121"/>
                <w:sz w:val="24"/>
                <w:szCs w:val="24"/>
              </w:rPr>
              <w:t>uired and she also expressed the ambition for</w:t>
            </w:r>
            <w:r>
              <w:rPr>
                <w:rFonts w:asciiTheme="majorHAnsi" w:eastAsia="Calibri" w:hAnsiTheme="majorHAnsi" w:cs="Calibri"/>
                <w:color w:val="212121"/>
                <w:sz w:val="24"/>
                <w:szCs w:val="24"/>
              </w:rPr>
              <w:t xml:space="preserve"> staff </w:t>
            </w:r>
            <w:r w:rsidR="00A81D22">
              <w:rPr>
                <w:rFonts w:asciiTheme="majorHAnsi" w:eastAsia="Calibri" w:hAnsiTheme="majorHAnsi" w:cs="Calibri"/>
                <w:color w:val="212121"/>
                <w:sz w:val="24"/>
                <w:szCs w:val="24"/>
              </w:rPr>
              <w:t xml:space="preserve">to </w:t>
            </w:r>
            <w:r>
              <w:rPr>
                <w:rFonts w:asciiTheme="majorHAnsi" w:eastAsia="Calibri" w:hAnsiTheme="majorHAnsi" w:cs="Calibri"/>
                <w:color w:val="212121"/>
                <w:sz w:val="24"/>
                <w:szCs w:val="24"/>
              </w:rPr>
              <w:t xml:space="preserve">have 6 laptops in each class to support learning. </w:t>
            </w:r>
          </w:p>
        </w:tc>
        <w:tc>
          <w:tcPr>
            <w:tcW w:w="3261" w:type="dxa"/>
          </w:tcPr>
          <w:p w:rsidR="00762372" w:rsidRPr="00762372" w:rsidRDefault="00762372" w:rsidP="004532AB">
            <w:pPr>
              <w:pStyle w:val="Normal1"/>
              <w:shd w:val="clear" w:color="auto" w:fill="FFFFFF"/>
              <w:rPr>
                <w:rFonts w:asciiTheme="majorHAnsi" w:eastAsia="Calibri" w:hAnsiTheme="majorHAnsi" w:cs="Calibri"/>
                <w:color w:val="212121"/>
                <w:sz w:val="24"/>
                <w:szCs w:val="24"/>
              </w:rPr>
            </w:pPr>
            <w:r w:rsidRPr="00762372">
              <w:rPr>
                <w:rFonts w:asciiTheme="majorHAnsi" w:eastAsia="Calibri" w:hAnsiTheme="majorHAnsi" w:cs="Calibri"/>
                <w:color w:val="212121"/>
                <w:sz w:val="24"/>
                <w:szCs w:val="24"/>
              </w:rPr>
              <w:t>The expenditure on laptops</w:t>
            </w:r>
            <w:r>
              <w:rPr>
                <w:rFonts w:asciiTheme="majorHAnsi" w:eastAsia="Calibri" w:hAnsiTheme="majorHAnsi" w:cs="Calibri"/>
                <w:color w:val="212121"/>
                <w:sz w:val="24"/>
                <w:szCs w:val="24"/>
              </w:rPr>
              <w:t>/tablets</w:t>
            </w:r>
            <w:r w:rsidRPr="00762372">
              <w:rPr>
                <w:rFonts w:asciiTheme="majorHAnsi" w:eastAsia="Calibri" w:hAnsiTheme="majorHAnsi" w:cs="Calibri"/>
                <w:color w:val="212121"/>
                <w:sz w:val="24"/>
                <w:szCs w:val="24"/>
              </w:rPr>
              <w:t xml:space="preserve"> was agreed after the end of the Seesaw trial</w:t>
            </w:r>
            <w:r>
              <w:rPr>
                <w:rFonts w:asciiTheme="majorHAnsi" w:eastAsia="Calibri" w:hAnsiTheme="majorHAnsi" w:cs="Calibri"/>
                <w:color w:val="212121"/>
                <w:sz w:val="24"/>
                <w:szCs w:val="24"/>
              </w:rPr>
              <w:t>.</w:t>
            </w:r>
            <w:r w:rsidRPr="00762372">
              <w:rPr>
                <w:rFonts w:asciiTheme="majorHAnsi" w:eastAsia="Calibri" w:hAnsiTheme="majorHAnsi" w:cs="Calibri"/>
                <w:color w:val="212121"/>
                <w:sz w:val="24"/>
                <w:szCs w:val="24"/>
              </w:rPr>
              <w:t xml:space="preserve"> </w:t>
            </w:r>
          </w:p>
        </w:tc>
      </w:tr>
      <w:tr w:rsidR="00A45FAC" w:rsidRPr="004532AB" w:rsidTr="00A45FAC">
        <w:tc>
          <w:tcPr>
            <w:tcW w:w="785" w:type="dxa"/>
          </w:tcPr>
          <w:p w:rsidR="00A45FAC" w:rsidRPr="004532AB" w:rsidRDefault="009172DA">
            <w:pPr>
              <w:pStyle w:val="Normal1"/>
              <w:rPr>
                <w:rFonts w:asciiTheme="majorHAnsi" w:hAnsiTheme="majorHAnsi"/>
                <w:sz w:val="24"/>
                <w:szCs w:val="24"/>
              </w:rPr>
            </w:pPr>
            <w:r>
              <w:rPr>
                <w:rFonts w:asciiTheme="majorHAnsi" w:hAnsiTheme="majorHAnsi"/>
                <w:sz w:val="24"/>
                <w:szCs w:val="24"/>
              </w:rPr>
              <w:t>4</w:t>
            </w:r>
            <w:r w:rsidR="00A45FAC">
              <w:rPr>
                <w:rFonts w:asciiTheme="majorHAnsi" w:hAnsiTheme="majorHAnsi"/>
                <w:sz w:val="24"/>
                <w:szCs w:val="24"/>
              </w:rPr>
              <w:t>.3c</w:t>
            </w:r>
          </w:p>
        </w:tc>
        <w:tc>
          <w:tcPr>
            <w:tcW w:w="6167" w:type="dxa"/>
          </w:tcPr>
          <w:p w:rsidR="00A45FAC" w:rsidRPr="00A45FAC" w:rsidRDefault="00A45FAC" w:rsidP="00762372">
            <w:pPr>
              <w:pStyle w:val="Normal1"/>
              <w:shd w:val="clear" w:color="auto" w:fill="FFFFFF"/>
              <w:rPr>
                <w:rFonts w:asciiTheme="majorHAnsi" w:eastAsia="Calibri" w:hAnsiTheme="majorHAnsi" w:cs="Calibri"/>
                <w:color w:val="212121"/>
                <w:sz w:val="24"/>
                <w:szCs w:val="24"/>
              </w:rPr>
            </w:pPr>
            <w:r>
              <w:rPr>
                <w:rFonts w:asciiTheme="majorHAnsi" w:eastAsia="Calibri" w:hAnsiTheme="majorHAnsi" w:cs="Calibri"/>
                <w:color w:val="212121"/>
                <w:sz w:val="24"/>
                <w:szCs w:val="24"/>
              </w:rPr>
              <w:t>JE offered to check the IT lease</w:t>
            </w:r>
            <w:r w:rsidR="00A81D22">
              <w:rPr>
                <w:rFonts w:asciiTheme="majorHAnsi" w:eastAsia="Calibri" w:hAnsiTheme="majorHAnsi" w:cs="Calibri"/>
                <w:color w:val="212121"/>
                <w:sz w:val="24"/>
                <w:szCs w:val="24"/>
              </w:rPr>
              <w:t xml:space="preserve"> agreement notice period and it was </w:t>
            </w:r>
            <w:r>
              <w:rPr>
                <w:rFonts w:asciiTheme="majorHAnsi" w:eastAsia="Calibri" w:hAnsiTheme="majorHAnsi" w:cs="Calibri"/>
                <w:color w:val="212121"/>
                <w:sz w:val="24"/>
                <w:szCs w:val="24"/>
              </w:rPr>
              <w:t xml:space="preserve">proposed </w:t>
            </w:r>
            <w:r w:rsidR="00A81D22">
              <w:rPr>
                <w:rFonts w:asciiTheme="majorHAnsi" w:eastAsia="Calibri" w:hAnsiTheme="majorHAnsi" w:cs="Calibri"/>
                <w:color w:val="212121"/>
                <w:sz w:val="24"/>
                <w:szCs w:val="24"/>
              </w:rPr>
              <w:t xml:space="preserve">to </w:t>
            </w:r>
            <w:r>
              <w:rPr>
                <w:rFonts w:asciiTheme="majorHAnsi" w:eastAsia="Calibri" w:hAnsiTheme="majorHAnsi" w:cs="Calibri"/>
                <w:color w:val="212121"/>
                <w:sz w:val="24"/>
                <w:szCs w:val="24"/>
              </w:rPr>
              <w:t xml:space="preserve">go ahead with purchase of laptops/tablets to the value of £3,500 a year for 3 years, after the seesaw trial was complete. </w:t>
            </w:r>
          </w:p>
        </w:tc>
        <w:tc>
          <w:tcPr>
            <w:tcW w:w="3261" w:type="dxa"/>
          </w:tcPr>
          <w:p w:rsidR="00A45FAC" w:rsidRDefault="00A45FAC" w:rsidP="008C13BB">
            <w:pPr>
              <w:pStyle w:val="Normal1"/>
              <w:shd w:val="clear" w:color="auto" w:fill="FFFFFF"/>
              <w:rPr>
                <w:rFonts w:asciiTheme="majorHAnsi" w:eastAsia="Calibri" w:hAnsiTheme="majorHAnsi" w:cs="Calibri"/>
                <w:color w:val="212121"/>
                <w:sz w:val="24"/>
                <w:szCs w:val="24"/>
              </w:rPr>
            </w:pPr>
          </w:p>
        </w:tc>
      </w:tr>
      <w:tr w:rsidR="004532AB" w:rsidRPr="004532AB" w:rsidTr="00A45FAC">
        <w:tc>
          <w:tcPr>
            <w:tcW w:w="785" w:type="dxa"/>
          </w:tcPr>
          <w:p w:rsidR="004532AB" w:rsidRDefault="009172DA">
            <w:pPr>
              <w:pStyle w:val="Normal1"/>
              <w:rPr>
                <w:rFonts w:asciiTheme="majorHAnsi" w:hAnsiTheme="majorHAnsi"/>
                <w:sz w:val="24"/>
                <w:szCs w:val="24"/>
              </w:rPr>
            </w:pPr>
            <w:r>
              <w:rPr>
                <w:rFonts w:asciiTheme="majorHAnsi" w:hAnsiTheme="majorHAnsi"/>
                <w:sz w:val="24"/>
                <w:szCs w:val="24"/>
              </w:rPr>
              <w:t>4</w:t>
            </w:r>
            <w:r w:rsidR="00A45FAC">
              <w:rPr>
                <w:rFonts w:asciiTheme="majorHAnsi" w:hAnsiTheme="majorHAnsi"/>
                <w:sz w:val="24"/>
                <w:szCs w:val="24"/>
              </w:rPr>
              <w:t>.4</w:t>
            </w:r>
          </w:p>
          <w:p w:rsidR="00A45FAC" w:rsidRPr="004532AB" w:rsidRDefault="009172DA">
            <w:pPr>
              <w:pStyle w:val="Normal1"/>
              <w:rPr>
                <w:rFonts w:asciiTheme="majorHAnsi" w:hAnsiTheme="majorHAnsi"/>
                <w:sz w:val="24"/>
                <w:szCs w:val="24"/>
              </w:rPr>
            </w:pPr>
            <w:r>
              <w:rPr>
                <w:rFonts w:asciiTheme="majorHAnsi" w:hAnsiTheme="majorHAnsi"/>
                <w:sz w:val="24"/>
                <w:szCs w:val="24"/>
              </w:rPr>
              <w:t>4</w:t>
            </w:r>
            <w:r w:rsidR="00A45FAC">
              <w:rPr>
                <w:rFonts w:asciiTheme="majorHAnsi" w:hAnsiTheme="majorHAnsi"/>
                <w:sz w:val="24"/>
                <w:szCs w:val="24"/>
              </w:rPr>
              <w:t>.4a</w:t>
            </w:r>
          </w:p>
        </w:tc>
        <w:tc>
          <w:tcPr>
            <w:tcW w:w="6167" w:type="dxa"/>
          </w:tcPr>
          <w:p w:rsidR="00762372" w:rsidRDefault="004532AB" w:rsidP="00762372">
            <w:pPr>
              <w:pStyle w:val="Normal1"/>
              <w:shd w:val="clear" w:color="auto" w:fill="FFFFFF"/>
              <w:rPr>
                <w:rFonts w:asciiTheme="majorHAnsi" w:eastAsia="Calibri" w:hAnsiTheme="majorHAnsi" w:cs="Calibri"/>
                <w:color w:val="212121"/>
                <w:sz w:val="24"/>
                <w:szCs w:val="24"/>
              </w:rPr>
            </w:pPr>
            <w:r w:rsidRPr="00762372">
              <w:rPr>
                <w:rFonts w:asciiTheme="majorHAnsi" w:eastAsia="Calibri" w:hAnsiTheme="majorHAnsi" w:cs="Calibri"/>
                <w:b/>
                <w:color w:val="212121"/>
                <w:sz w:val="24"/>
                <w:szCs w:val="24"/>
              </w:rPr>
              <w:t>Catering oven</w:t>
            </w:r>
            <w:r w:rsidRPr="004532AB">
              <w:rPr>
                <w:rFonts w:asciiTheme="majorHAnsi" w:eastAsia="Calibri" w:hAnsiTheme="majorHAnsi" w:cs="Calibri"/>
                <w:color w:val="212121"/>
                <w:sz w:val="24"/>
                <w:szCs w:val="24"/>
              </w:rPr>
              <w:t xml:space="preserve"> </w:t>
            </w:r>
          </w:p>
          <w:p w:rsidR="004532AB" w:rsidRPr="00A45FAC" w:rsidRDefault="00762372" w:rsidP="00A45FAC">
            <w:pPr>
              <w:pStyle w:val="Normal1"/>
              <w:shd w:val="clear" w:color="auto" w:fill="FFFFFF"/>
              <w:rPr>
                <w:rFonts w:asciiTheme="majorHAnsi" w:eastAsia="Calibri" w:hAnsiTheme="majorHAnsi" w:cs="Calibri"/>
                <w:color w:val="212121"/>
                <w:sz w:val="24"/>
                <w:szCs w:val="24"/>
              </w:rPr>
            </w:pPr>
            <w:r>
              <w:rPr>
                <w:rFonts w:asciiTheme="majorHAnsi" w:eastAsia="Calibri" w:hAnsiTheme="majorHAnsi" w:cs="Calibri"/>
                <w:color w:val="212121"/>
                <w:sz w:val="24"/>
                <w:szCs w:val="24"/>
              </w:rPr>
              <w:t xml:space="preserve">The Committee was reminded that there was a </w:t>
            </w:r>
            <w:r w:rsidR="004532AB" w:rsidRPr="004532AB">
              <w:rPr>
                <w:rFonts w:asciiTheme="majorHAnsi" w:eastAsia="Calibri" w:hAnsiTheme="majorHAnsi" w:cs="Calibri"/>
                <w:color w:val="212121"/>
                <w:sz w:val="24"/>
                <w:szCs w:val="24"/>
              </w:rPr>
              <w:t xml:space="preserve">separate budget </w:t>
            </w:r>
            <w:r>
              <w:rPr>
                <w:rFonts w:asciiTheme="majorHAnsi" w:eastAsia="Calibri" w:hAnsiTheme="majorHAnsi" w:cs="Calibri"/>
                <w:color w:val="212121"/>
                <w:sz w:val="24"/>
                <w:szCs w:val="24"/>
              </w:rPr>
              <w:t xml:space="preserve">for catering equipment with income </w:t>
            </w:r>
            <w:r w:rsidR="004532AB" w:rsidRPr="004532AB">
              <w:rPr>
                <w:rFonts w:asciiTheme="majorHAnsi" w:eastAsia="Calibri" w:hAnsiTheme="majorHAnsi" w:cs="Calibri"/>
                <w:color w:val="212121"/>
                <w:sz w:val="24"/>
                <w:szCs w:val="24"/>
              </w:rPr>
              <w:t xml:space="preserve">from both schools. </w:t>
            </w:r>
            <w:r>
              <w:rPr>
                <w:rFonts w:asciiTheme="majorHAnsi" w:eastAsia="Calibri" w:hAnsiTheme="majorHAnsi" w:cs="Calibri"/>
                <w:color w:val="212121"/>
                <w:sz w:val="24"/>
                <w:szCs w:val="24"/>
              </w:rPr>
              <w:t xml:space="preserve">The age </w:t>
            </w:r>
            <w:r w:rsidR="008C13BB">
              <w:rPr>
                <w:rFonts w:asciiTheme="majorHAnsi" w:eastAsia="Calibri" w:hAnsiTheme="majorHAnsi" w:cs="Calibri"/>
                <w:color w:val="212121"/>
                <w:sz w:val="24"/>
                <w:szCs w:val="24"/>
              </w:rPr>
              <w:t xml:space="preserve">and condition </w:t>
            </w:r>
            <w:r>
              <w:rPr>
                <w:rFonts w:asciiTheme="majorHAnsi" w:eastAsia="Calibri" w:hAnsiTheme="majorHAnsi" w:cs="Calibri"/>
                <w:color w:val="212121"/>
                <w:sz w:val="24"/>
                <w:szCs w:val="24"/>
              </w:rPr>
              <w:t xml:space="preserve">of the current oven was established and </w:t>
            </w:r>
            <w:r w:rsidR="008C13BB">
              <w:rPr>
                <w:rFonts w:asciiTheme="majorHAnsi" w:eastAsia="Calibri" w:hAnsiTheme="majorHAnsi" w:cs="Calibri"/>
                <w:color w:val="212121"/>
                <w:sz w:val="24"/>
                <w:szCs w:val="24"/>
              </w:rPr>
              <w:t>JE</w:t>
            </w:r>
            <w:r w:rsidR="00A45FAC">
              <w:rPr>
                <w:rFonts w:asciiTheme="majorHAnsi" w:eastAsia="Calibri" w:hAnsiTheme="majorHAnsi" w:cs="Calibri"/>
                <w:color w:val="212121"/>
                <w:sz w:val="24"/>
                <w:szCs w:val="24"/>
              </w:rPr>
              <w:t xml:space="preserve"> proposed approval of </w:t>
            </w:r>
            <w:r w:rsidR="00A81D22">
              <w:rPr>
                <w:rFonts w:asciiTheme="majorHAnsi" w:eastAsia="Calibri" w:hAnsiTheme="majorHAnsi" w:cs="Calibri"/>
                <w:color w:val="212121"/>
                <w:sz w:val="24"/>
                <w:szCs w:val="24"/>
              </w:rPr>
              <w:t xml:space="preserve">the </w:t>
            </w:r>
            <w:r w:rsidR="00A45FAC">
              <w:rPr>
                <w:rFonts w:asciiTheme="majorHAnsi" w:eastAsia="Calibri" w:hAnsiTheme="majorHAnsi" w:cs="Calibri"/>
                <w:color w:val="212121"/>
                <w:sz w:val="24"/>
                <w:szCs w:val="24"/>
              </w:rPr>
              <w:t xml:space="preserve">purchase </w:t>
            </w:r>
            <w:r w:rsidR="008C13BB">
              <w:rPr>
                <w:rFonts w:asciiTheme="majorHAnsi" w:eastAsia="Calibri" w:hAnsiTheme="majorHAnsi" w:cs="Calibri"/>
                <w:color w:val="212121"/>
                <w:sz w:val="24"/>
                <w:szCs w:val="24"/>
              </w:rPr>
              <w:t xml:space="preserve">of </w:t>
            </w:r>
            <w:r w:rsidR="00A81D22">
              <w:rPr>
                <w:rFonts w:asciiTheme="majorHAnsi" w:eastAsia="Calibri" w:hAnsiTheme="majorHAnsi" w:cs="Calibri"/>
                <w:color w:val="212121"/>
                <w:sz w:val="24"/>
                <w:szCs w:val="24"/>
              </w:rPr>
              <w:t xml:space="preserve">a </w:t>
            </w:r>
            <w:r w:rsidR="008C13BB">
              <w:rPr>
                <w:rFonts w:asciiTheme="majorHAnsi" w:eastAsia="Calibri" w:hAnsiTheme="majorHAnsi" w:cs="Calibri"/>
                <w:color w:val="212121"/>
                <w:sz w:val="24"/>
                <w:szCs w:val="24"/>
              </w:rPr>
              <w:t>new oven after obtaining 3 quotes in line with the procurement procedures.</w:t>
            </w:r>
            <w:r w:rsidR="009172DA">
              <w:rPr>
                <w:rFonts w:asciiTheme="majorHAnsi" w:eastAsia="Calibri" w:hAnsiTheme="majorHAnsi" w:cs="Calibri"/>
                <w:color w:val="212121"/>
                <w:sz w:val="24"/>
                <w:szCs w:val="24"/>
              </w:rPr>
              <w:t xml:space="preserve"> </w:t>
            </w:r>
          </w:p>
        </w:tc>
        <w:tc>
          <w:tcPr>
            <w:tcW w:w="3261" w:type="dxa"/>
          </w:tcPr>
          <w:p w:rsidR="008C13BB" w:rsidRDefault="008C13BB" w:rsidP="008C13BB">
            <w:pPr>
              <w:pStyle w:val="Normal1"/>
              <w:shd w:val="clear" w:color="auto" w:fill="FFFFFF"/>
              <w:rPr>
                <w:rFonts w:asciiTheme="majorHAnsi" w:eastAsia="Calibri" w:hAnsiTheme="majorHAnsi" w:cs="Calibri"/>
                <w:color w:val="212121"/>
                <w:sz w:val="24"/>
                <w:szCs w:val="24"/>
              </w:rPr>
            </w:pPr>
          </w:p>
          <w:p w:rsidR="008C13BB" w:rsidRDefault="008C13BB" w:rsidP="008C13BB">
            <w:pPr>
              <w:pStyle w:val="Normal1"/>
              <w:shd w:val="clear" w:color="auto" w:fill="FFFFFF"/>
              <w:rPr>
                <w:rFonts w:asciiTheme="majorHAnsi" w:eastAsia="Calibri" w:hAnsiTheme="majorHAnsi" w:cs="Calibri"/>
                <w:color w:val="212121"/>
                <w:sz w:val="24"/>
                <w:szCs w:val="24"/>
              </w:rPr>
            </w:pPr>
          </w:p>
          <w:p w:rsidR="004532AB" w:rsidRPr="008C13BB" w:rsidRDefault="008C13BB" w:rsidP="008C13BB">
            <w:pPr>
              <w:pStyle w:val="Normal1"/>
              <w:shd w:val="clear" w:color="auto" w:fill="FFFFFF"/>
              <w:rPr>
                <w:rFonts w:asciiTheme="majorHAnsi" w:eastAsia="Calibri" w:hAnsiTheme="majorHAnsi" w:cs="Calibri"/>
                <w:color w:val="212121"/>
                <w:sz w:val="24"/>
                <w:szCs w:val="24"/>
              </w:rPr>
            </w:pPr>
            <w:r w:rsidRPr="008C13BB">
              <w:rPr>
                <w:rFonts w:asciiTheme="majorHAnsi" w:eastAsia="Calibri" w:hAnsiTheme="majorHAnsi" w:cs="Calibri"/>
                <w:color w:val="212121"/>
                <w:sz w:val="24"/>
                <w:szCs w:val="24"/>
              </w:rPr>
              <w:t>Purchase of new catering oven agreed</w:t>
            </w:r>
            <w:r>
              <w:rPr>
                <w:rFonts w:asciiTheme="majorHAnsi" w:eastAsia="Calibri" w:hAnsiTheme="majorHAnsi" w:cs="Calibri"/>
                <w:color w:val="212121"/>
                <w:sz w:val="24"/>
                <w:szCs w:val="24"/>
              </w:rPr>
              <w:t xml:space="preserve">. </w:t>
            </w:r>
          </w:p>
        </w:tc>
      </w:tr>
      <w:tr w:rsidR="008C13BB" w:rsidRPr="004532AB" w:rsidTr="00A45FAC">
        <w:tc>
          <w:tcPr>
            <w:tcW w:w="785" w:type="dxa"/>
          </w:tcPr>
          <w:p w:rsidR="008C13BB" w:rsidRPr="004532AB" w:rsidRDefault="009172DA">
            <w:pPr>
              <w:pStyle w:val="Normal1"/>
              <w:rPr>
                <w:rFonts w:asciiTheme="majorHAnsi" w:eastAsia="Calibri" w:hAnsiTheme="majorHAnsi" w:cs="Calibri"/>
                <w:sz w:val="24"/>
                <w:szCs w:val="24"/>
              </w:rPr>
            </w:pPr>
            <w:r>
              <w:rPr>
                <w:rFonts w:asciiTheme="majorHAnsi" w:eastAsia="Calibri" w:hAnsiTheme="majorHAnsi" w:cs="Calibri"/>
                <w:sz w:val="24"/>
                <w:szCs w:val="24"/>
              </w:rPr>
              <w:t>4</w:t>
            </w:r>
            <w:r w:rsidR="00A45FAC">
              <w:rPr>
                <w:rFonts w:asciiTheme="majorHAnsi" w:eastAsia="Calibri" w:hAnsiTheme="majorHAnsi" w:cs="Calibri"/>
                <w:sz w:val="24"/>
                <w:szCs w:val="24"/>
              </w:rPr>
              <w:t>.4b</w:t>
            </w:r>
          </w:p>
        </w:tc>
        <w:tc>
          <w:tcPr>
            <w:tcW w:w="6167" w:type="dxa"/>
          </w:tcPr>
          <w:p w:rsidR="008C13BB" w:rsidRPr="004532AB" w:rsidRDefault="009172DA" w:rsidP="009172DA">
            <w:pPr>
              <w:pStyle w:val="Normal1"/>
              <w:shd w:val="clear" w:color="auto" w:fill="FFFFFF"/>
              <w:rPr>
                <w:rFonts w:asciiTheme="majorHAnsi" w:eastAsia="Calibri" w:hAnsiTheme="majorHAnsi" w:cs="Calibri"/>
                <w:color w:val="212121"/>
                <w:sz w:val="24"/>
                <w:szCs w:val="24"/>
              </w:rPr>
            </w:pPr>
            <w:proofErr w:type="gramStart"/>
            <w:r>
              <w:rPr>
                <w:rFonts w:asciiTheme="majorHAnsi" w:eastAsia="Calibri" w:hAnsiTheme="majorHAnsi" w:cs="Calibri"/>
                <w:color w:val="212121"/>
                <w:sz w:val="24"/>
                <w:szCs w:val="24"/>
              </w:rPr>
              <w:t xml:space="preserve">DS </w:t>
            </w:r>
            <w:r w:rsidR="008C13BB">
              <w:rPr>
                <w:rFonts w:asciiTheme="majorHAnsi" w:eastAsia="Calibri" w:hAnsiTheme="majorHAnsi" w:cs="Calibri"/>
                <w:color w:val="212121"/>
                <w:sz w:val="24"/>
                <w:szCs w:val="24"/>
              </w:rPr>
              <w:t xml:space="preserve"> proposed</w:t>
            </w:r>
            <w:proofErr w:type="gramEnd"/>
            <w:r w:rsidR="008C13BB">
              <w:rPr>
                <w:rFonts w:asciiTheme="majorHAnsi" w:eastAsia="Calibri" w:hAnsiTheme="majorHAnsi" w:cs="Calibri"/>
                <w:color w:val="212121"/>
                <w:sz w:val="24"/>
                <w:szCs w:val="24"/>
              </w:rPr>
              <w:t xml:space="preserve"> that £2,500 be paid by each school into the catering budget this year and that the current oven be sold on. </w:t>
            </w:r>
          </w:p>
        </w:tc>
        <w:tc>
          <w:tcPr>
            <w:tcW w:w="3261" w:type="dxa"/>
          </w:tcPr>
          <w:p w:rsidR="008C13BB" w:rsidRPr="004532AB" w:rsidRDefault="009172DA">
            <w:pPr>
              <w:pStyle w:val="Normal1"/>
              <w:rPr>
                <w:rFonts w:asciiTheme="majorHAnsi" w:eastAsia="Calibri" w:hAnsiTheme="majorHAnsi" w:cs="Calibri"/>
                <w:sz w:val="24"/>
                <w:szCs w:val="24"/>
              </w:rPr>
            </w:pPr>
            <w:r w:rsidRPr="009172DA">
              <w:rPr>
                <w:rFonts w:asciiTheme="majorHAnsi" w:eastAsia="Calibri" w:hAnsiTheme="majorHAnsi" w:cs="Calibri"/>
                <w:color w:val="212121"/>
                <w:sz w:val="24"/>
                <w:szCs w:val="24"/>
                <w:highlight w:val="yellow"/>
              </w:rPr>
              <w:t>JB</w:t>
            </w:r>
            <w:r>
              <w:rPr>
                <w:rFonts w:asciiTheme="majorHAnsi" w:eastAsia="Calibri" w:hAnsiTheme="majorHAnsi" w:cs="Calibri"/>
                <w:color w:val="212121"/>
                <w:sz w:val="24"/>
                <w:szCs w:val="24"/>
              </w:rPr>
              <w:t xml:space="preserve"> </w:t>
            </w:r>
            <w:r w:rsidR="008C13BB">
              <w:rPr>
                <w:rFonts w:asciiTheme="majorHAnsi" w:eastAsia="Calibri" w:hAnsiTheme="majorHAnsi" w:cs="Calibri"/>
                <w:color w:val="212121"/>
                <w:sz w:val="24"/>
                <w:szCs w:val="24"/>
              </w:rPr>
              <w:t xml:space="preserve">to write to Stanley.  </w:t>
            </w:r>
            <w:r w:rsidR="008C13BB" w:rsidRPr="008C13BB">
              <w:rPr>
                <w:rFonts w:asciiTheme="majorHAnsi" w:eastAsia="Calibri" w:hAnsiTheme="majorHAnsi" w:cs="Calibri"/>
                <w:color w:val="212121"/>
                <w:sz w:val="24"/>
                <w:szCs w:val="24"/>
              </w:rPr>
              <w:t xml:space="preserve"> </w:t>
            </w:r>
          </w:p>
        </w:tc>
      </w:tr>
      <w:tr w:rsidR="008C13BB" w:rsidRPr="004532AB" w:rsidTr="00A45FAC">
        <w:tc>
          <w:tcPr>
            <w:tcW w:w="785" w:type="dxa"/>
          </w:tcPr>
          <w:p w:rsidR="008C13BB" w:rsidRPr="004532AB" w:rsidRDefault="009172DA">
            <w:pPr>
              <w:pStyle w:val="Normal1"/>
              <w:rPr>
                <w:rFonts w:asciiTheme="majorHAnsi" w:eastAsia="Calibri" w:hAnsiTheme="majorHAnsi" w:cs="Calibri"/>
                <w:sz w:val="24"/>
                <w:szCs w:val="24"/>
              </w:rPr>
            </w:pPr>
            <w:r>
              <w:rPr>
                <w:rFonts w:asciiTheme="majorHAnsi" w:eastAsia="Calibri" w:hAnsiTheme="majorHAnsi" w:cs="Calibri"/>
                <w:sz w:val="24"/>
                <w:szCs w:val="24"/>
              </w:rPr>
              <w:t>4</w:t>
            </w:r>
            <w:r w:rsidR="00A45FAC">
              <w:rPr>
                <w:rFonts w:asciiTheme="majorHAnsi" w:eastAsia="Calibri" w:hAnsiTheme="majorHAnsi" w:cs="Calibri"/>
                <w:sz w:val="24"/>
                <w:szCs w:val="24"/>
              </w:rPr>
              <w:t>.5</w:t>
            </w:r>
          </w:p>
        </w:tc>
        <w:tc>
          <w:tcPr>
            <w:tcW w:w="6167" w:type="dxa"/>
          </w:tcPr>
          <w:p w:rsidR="008C13BB" w:rsidRDefault="008C13BB" w:rsidP="008C13BB">
            <w:pPr>
              <w:pStyle w:val="Normal1"/>
              <w:shd w:val="clear" w:color="auto" w:fill="FFFFFF"/>
              <w:rPr>
                <w:rFonts w:asciiTheme="majorHAnsi" w:eastAsia="Calibri" w:hAnsiTheme="majorHAnsi" w:cs="Calibri"/>
                <w:color w:val="212121"/>
                <w:sz w:val="24"/>
                <w:szCs w:val="24"/>
              </w:rPr>
            </w:pPr>
            <w:r w:rsidRPr="008C13BB">
              <w:rPr>
                <w:rFonts w:asciiTheme="majorHAnsi" w:eastAsia="Calibri" w:hAnsiTheme="majorHAnsi" w:cs="Calibri"/>
                <w:b/>
                <w:color w:val="212121"/>
                <w:sz w:val="24"/>
                <w:szCs w:val="24"/>
              </w:rPr>
              <w:t>TUPE transfer</w:t>
            </w:r>
            <w:r w:rsidRPr="004532AB">
              <w:rPr>
                <w:rFonts w:asciiTheme="majorHAnsi" w:eastAsia="Calibri" w:hAnsiTheme="majorHAnsi" w:cs="Calibri"/>
                <w:color w:val="212121"/>
                <w:sz w:val="24"/>
                <w:szCs w:val="24"/>
              </w:rPr>
              <w:t xml:space="preserve">  </w:t>
            </w:r>
          </w:p>
          <w:p w:rsidR="008C13BB" w:rsidRPr="00A45FAC" w:rsidRDefault="008C13BB" w:rsidP="008C13BB">
            <w:pPr>
              <w:pStyle w:val="Normal1"/>
              <w:shd w:val="clear" w:color="auto" w:fill="FFFFFF"/>
              <w:rPr>
                <w:rFonts w:asciiTheme="majorHAnsi" w:hAnsiTheme="majorHAnsi"/>
                <w:sz w:val="24"/>
                <w:szCs w:val="24"/>
              </w:rPr>
            </w:pPr>
            <w:r>
              <w:rPr>
                <w:rFonts w:asciiTheme="majorHAnsi" w:eastAsia="Calibri" w:hAnsiTheme="majorHAnsi" w:cs="Calibri"/>
                <w:color w:val="212121"/>
                <w:sz w:val="24"/>
                <w:szCs w:val="24"/>
              </w:rPr>
              <w:t xml:space="preserve">KB confirmed that the SLA for both schools had been checked by the Chairs of both </w:t>
            </w:r>
            <w:r w:rsidR="00B45E9B">
              <w:rPr>
                <w:rFonts w:asciiTheme="majorHAnsi" w:eastAsia="Calibri" w:hAnsiTheme="majorHAnsi" w:cs="Calibri"/>
                <w:color w:val="212121"/>
                <w:sz w:val="24"/>
                <w:szCs w:val="24"/>
              </w:rPr>
              <w:t xml:space="preserve">Stanley and </w:t>
            </w:r>
            <w:proofErr w:type="spellStart"/>
            <w:r w:rsidR="00B45E9B">
              <w:rPr>
                <w:rFonts w:asciiTheme="majorHAnsi" w:eastAsia="Calibri" w:hAnsiTheme="majorHAnsi" w:cs="Calibri"/>
                <w:color w:val="212121"/>
                <w:sz w:val="24"/>
                <w:szCs w:val="24"/>
              </w:rPr>
              <w:t>Pensby</w:t>
            </w:r>
            <w:proofErr w:type="spellEnd"/>
            <w:r w:rsidR="00B45E9B">
              <w:rPr>
                <w:rFonts w:asciiTheme="majorHAnsi" w:eastAsia="Calibri" w:hAnsiTheme="majorHAnsi" w:cs="Calibri"/>
                <w:color w:val="212121"/>
                <w:sz w:val="24"/>
                <w:szCs w:val="24"/>
              </w:rPr>
              <w:t xml:space="preserve"> </w:t>
            </w:r>
            <w:r>
              <w:rPr>
                <w:rFonts w:asciiTheme="majorHAnsi" w:eastAsia="Calibri" w:hAnsiTheme="majorHAnsi" w:cs="Calibri"/>
                <w:color w:val="212121"/>
                <w:sz w:val="24"/>
                <w:szCs w:val="24"/>
              </w:rPr>
              <w:t xml:space="preserve">schools and by Unison and Wirral HR.  All had agreed that PD be transferred as an employee to </w:t>
            </w:r>
            <w:proofErr w:type="spellStart"/>
            <w:r>
              <w:rPr>
                <w:rFonts w:asciiTheme="majorHAnsi" w:eastAsia="Calibri" w:hAnsiTheme="majorHAnsi" w:cs="Calibri"/>
                <w:color w:val="212121"/>
                <w:sz w:val="24"/>
                <w:szCs w:val="24"/>
              </w:rPr>
              <w:t>Pensby</w:t>
            </w:r>
            <w:proofErr w:type="spellEnd"/>
            <w:r>
              <w:rPr>
                <w:rFonts w:asciiTheme="majorHAnsi" w:eastAsia="Calibri" w:hAnsiTheme="majorHAnsi" w:cs="Calibri"/>
                <w:color w:val="212121"/>
                <w:sz w:val="24"/>
                <w:szCs w:val="24"/>
              </w:rPr>
              <w:t xml:space="preserve"> primary</w:t>
            </w:r>
            <w:r w:rsidRPr="004532AB">
              <w:rPr>
                <w:rFonts w:asciiTheme="majorHAnsi" w:eastAsia="Calibri" w:hAnsiTheme="majorHAnsi" w:cs="Calibri"/>
                <w:color w:val="212121"/>
                <w:sz w:val="24"/>
                <w:szCs w:val="24"/>
              </w:rPr>
              <w:t xml:space="preserve">. </w:t>
            </w:r>
          </w:p>
        </w:tc>
        <w:tc>
          <w:tcPr>
            <w:tcW w:w="3261" w:type="dxa"/>
          </w:tcPr>
          <w:p w:rsidR="008C13BB" w:rsidRDefault="008C13BB">
            <w:pPr>
              <w:pStyle w:val="Normal1"/>
              <w:rPr>
                <w:rFonts w:asciiTheme="majorHAnsi" w:eastAsia="Calibri" w:hAnsiTheme="majorHAnsi" w:cs="Calibri"/>
                <w:sz w:val="24"/>
                <w:szCs w:val="24"/>
              </w:rPr>
            </w:pPr>
          </w:p>
          <w:p w:rsidR="008C13BB" w:rsidRPr="004532AB" w:rsidRDefault="008C13BB">
            <w:pPr>
              <w:pStyle w:val="Normal1"/>
              <w:rPr>
                <w:rFonts w:asciiTheme="majorHAnsi" w:eastAsia="Calibri" w:hAnsiTheme="majorHAnsi" w:cs="Calibri"/>
                <w:sz w:val="24"/>
                <w:szCs w:val="24"/>
              </w:rPr>
            </w:pPr>
            <w:r>
              <w:rPr>
                <w:rFonts w:asciiTheme="majorHAnsi" w:eastAsia="Calibri" w:hAnsiTheme="majorHAnsi" w:cs="Calibri"/>
                <w:sz w:val="24"/>
                <w:szCs w:val="24"/>
              </w:rPr>
              <w:t>The Committe</w:t>
            </w:r>
            <w:r w:rsidR="00B45E9B">
              <w:rPr>
                <w:rFonts w:asciiTheme="majorHAnsi" w:eastAsia="Calibri" w:hAnsiTheme="majorHAnsi" w:cs="Calibri"/>
                <w:sz w:val="24"/>
                <w:szCs w:val="24"/>
              </w:rPr>
              <w:t>e</w:t>
            </w:r>
            <w:r>
              <w:rPr>
                <w:rFonts w:asciiTheme="majorHAnsi" w:eastAsia="Calibri" w:hAnsiTheme="majorHAnsi" w:cs="Calibri"/>
                <w:sz w:val="24"/>
                <w:szCs w:val="24"/>
              </w:rPr>
              <w:t xml:space="preserve"> agreed with the transfer. </w:t>
            </w:r>
          </w:p>
        </w:tc>
      </w:tr>
      <w:tr w:rsidR="008C13BB" w:rsidRPr="004532AB" w:rsidTr="00A45FAC">
        <w:tc>
          <w:tcPr>
            <w:tcW w:w="785" w:type="dxa"/>
          </w:tcPr>
          <w:p w:rsidR="008C13BB" w:rsidRPr="004532AB" w:rsidRDefault="009172DA">
            <w:pPr>
              <w:pStyle w:val="Normal1"/>
              <w:rPr>
                <w:rFonts w:asciiTheme="majorHAnsi" w:eastAsia="Calibri" w:hAnsiTheme="majorHAnsi" w:cs="Calibri"/>
                <w:sz w:val="24"/>
                <w:szCs w:val="24"/>
              </w:rPr>
            </w:pPr>
            <w:r>
              <w:rPr>
                <w:rFonts w:asciiTheme="majorHAnsi" w:eastAsia="Calibri" w:hAnsiTheme="majorHAnsi" w:cs="Calibri"/>
                <w:sz w:val="24"/>
                <w:szCs w:val="24"/>
              </w:rPr>
              <w:t>4</w:t>
            </w:r>
            <w:r w:rsidR="00A45FAC">
              <w:rPr>
                <w:rFonts w:asciiTheme="majorHAnsi" w:eastAsia="Calibri" w:hAnsiTheme="majorHAnsi" w:cs="Calibri"/>
                <w:sz w:val="24"/>
                <w:szCs w:val="24"/>
              </w:rPr>
              <w:t>.6</w:t>
            </w:r>
          </w:p>
        </w:tc>
        <w:tc>
          <w:tcPr>
            <w:tcW w:w="6167" w:type="dxa"/>
          </w:tcPr>
          <w:p w:rsidR="00F60E6F" w:rsidRDefault="008C13BB" w:rsidP="008C13BB">
            <w:pPr>
              <w:pStyle w:val="Normal1"/>
              <w:shd w:val="clear" w:color="auto" w:fill="FFFFFF"/>
              <w:rPr>
                <w:rFonts w:asciiTheme="majorHAnsi" w:eastAsia="Calibri" w:hAnsiTheme="majorHAnsi" w:cs="Calibri"/>
                <w:color w:val="212121"/>
                <w:sz w:val="24"/>
                <w:szCs w:val="24"/>
              </w:rPr>
            </w:pPr>
            <w:r w:rsidRPr="00F60E6F">
              <w:rPr>
                <w:rFonts w:asciiTheme="majorHAnsi" w:eastAsia="Calibri" w:hAnsiTheme="majorHAnsi" w:cs="Calibri"/>
                <w:b/>
                <w:color w:val="212121"/>
                <w:sz w:val="24"/>
                <w:szCs w:val="24"/>
              </w:rPr>
              <w:t>Water bills</w:t>
            </w:r>
            <w:r w:rsidRPr="004532AB">
              <w:rPr>
                <w:rFonts w:asciiTheme="majorHAnsi" w:eastAsia="Calibri" w:hAnsiTheme="majorHAnsi" w:cs="Calibri"/>
                <w:color w:val="212121"/>
                <w:sz w:val="24"/>
                <w:szCs w:val="24"/>
              </w:rPr>
              <w:t xml:space="preserve">  </w:t>
            </w:r>
          </w:p>
          <w:p w:rsidR="008C13BB" w:rsidRPr="004532AB" w:rsidRDefault="00A45FAC" w:rsidP="00B45E9B">
            <w:pPr>
              <w:pStyle w:val="Normal1"/>
              <w:shd w:val="clear" w:color="auto" w:fill="FFFFFF"/>
              <w:rPr>
                <w:rFonts w:asciiTheme="majorHAnsi" w:eastAsia="Calibri" w:hAnsiTheme="majorHAnsi" w:cs="Calibri"/>
                <w:sz w:val="24"/>
                <w:szCs w:val="24"/>
              </w:rPr>
            </w:pPr>
            <w:r>
              <w:rPr>
                <w:rFonts w:asciiTheme="majorHAnsi" w:eastAsia="Calibri" w:hAnsiTheme="majorHAnsi" w:cs="Calibri"/>
                <w:color w:val="212121"/>
                <w:sz w:val="24"/>
                <w:szCs w:val="24"/>
              </w:rPr>
              <w:t xml:space="preserve">The correct </w:t>
            </w:r>
            <w:r w:rsidR="008C13BB" w:rsidRPr="004532AB">
              <w:rPr>
                <w:rFonts w:asciiTheme="majorHAnsi" w:eastAsia="Calibri" w:hAnsiTheme="majorHAnsi" w:cs="Calibri"/>
                <w:color w:val="212121"/>
                <w:sz w:val="24"/>
                <w:szCs w:val="24"/>
              </w:rPr>
              <w:t xml:space="preserve">60/40 split </w:t>
            </w:r>
            <w:r>
              <w:rPr>
                <w:rFonts w:asciiTheme="majorHAnsi" w:eastAsia="Calibri" w:hAnsiTheme="majorHAnsi" w:cs="Calibri"/>
                <w:color w:val="212121"/>
                <w:sz w:val="24"/>
                <w:szCs w:val="24"/>
              </w:rPr>
              <w:t xml:space="preserve">between Stanley and </w:t>
            </w:r>
            <w:proofErr w:type="spellStart"/>
            <w:r>
              <w:rPr>
                <w:rFonts w:asciiTheme="majorHAnsi" w:eastAsia="Calibri" w:hAnsiTheme="majorHAnsi" w:cs="Calibri"/>
                <w:color w:val="212121"/>
                <w:sz w:val="24"/>
                <w:szCs w:val="24"/>
              </w:rPr>
              <w:t>Pensby</w:t>
            </w:r>
            <w:proofErr w:type="spellEnd"/>
            <w:r>
              <w:rPr>
                <w:rFonts w:asciiTheme="majorHAnsi" w:eastAsia="Calibri" w:hAnsiTheme="majorHAnsi" w:cs="Calibri"/>
                <w:color w:val="212121"/>
                <w:sz w:val="24"/>
                <w:szCs w:val="24"/>
              </w:rPr>
              <w:t xml:space="preserve"> was addressed and it was proposed that JB contact Stanley to recoup the overpayment since 2016 in terms of it having been set </w:t>
            </w:r>
            <w:r w:rsidR="00B45E9B">
              <w:rPr>
                <w:rFonts w:asciiTheme="majorHAnsi" w:eastAsia="Calibri" w:hAnsiTheme="majorHAnsi" w:cs="Calibri"/>
                <w:color w:val="212121"/>
                <w:sz w:val="24"/>
                <w:szCs w:val="24"/>
              </w:rPr>
              <w:t xml:space="preserve">incorrectly </w:t>
            </w:r>
            <w:r>
              <w:rPr>
                <w:rFonts w:asciiTheme="majorHAnsi" w:eastAsia="Calibri" w:hAnsiTheme="majorHAnsi" w:cs="Calibri"/>
                <w:color w:val="212121"/>
                <w:sz w:val="24"/>
                <w:szCs w:val="24"/>
              </w:rPr>
              <w:t xml:space="preserve">at 50/50.   </w:t>
            </w:r>
          </w:p>
        </w:tc>
        <w:tc>
          <w:tcPr>
            <w:tcW w:w="3261" w:type="dxa"/>
          </w:tcPr>
          <w:p w:rsidR="008C13BB" w:rsidRDefault="008C13BB">
            <w:pPr>
              <w:pStyle w:val="Normal1"/>
              <w:rPr>
                <w:rFonts w:asciiTheme="majorHAnsi" w:eastAsia="Calibri" w:hAnsiTheme="majorHAnsi" w:cs="Calibri"/>
                <w:sz w:val="24"/>
                <w:szCs w:val="24"/>
              </w:rPr>
            </w:pPr>
          </w:p>
          <w:p w:rsidR="00B45E9B" w:rsidRPr="004532AB" w:rsidRDefault="009172DA">
            <w:pPr>
              <w:pStyle w:val="Normal1"/>
              <w:rPr>
                <w:rFonts w:asciiTheme="majorHAnsi" w:eastAsia="Calibri" w:hAnsiTheme="majorHAnsi" w:cs="Calibri"/>
                <w:sz w:val="24"/>
                <w:szCs w:val="24"/>
              </w:rPr>
            </w:pPr>
            <w:r w:rsidRPr="009172DA">
              <w:rPr>
                <w:rFonts w:asciiTheme="majorHAnsi" w:eastAsia="Calibri" w:hAnsiTheme="majorHAnsi" w:cs="Calibri"/>
                <w:sz w:val="24"/>
                <w:szCs w:val="24"/>
                <w:highlight w:val="yellow"/>
              </w:rPr>
              <w:t>KB/DS</w:t>
            </w:r>
            <w:r>
              <w:rPr>
                <w:rFonts w:asciiTheme="majorHAnsi" w:eastAsia="Calibri" w:hAnsiTheme="majorHAnsi" w:cs="Calibri"/>
                <w:sz w:val="24"/>
                <w:szCs w:val="24"/>
              </w:rPr>
              <w:t xml:space="preserve"> to liaise with Stanley</w:t>
            </w:r>
            <w:r w:rsidR="00B45E9B">
              <w:rPr>
                <w:rFonts w:asciiTheme="majorHAnsi" w:eastAsia="Calibri" w:hAnsiTheme="majorHAnsi" w:cs="Calibri"/>
                <w:sz w:val="24"/>
                <w:szCs w:val="24"/>
              </w:rPr>
              <w:t xml:space="preserve"> </w:t>
            </w:r>
          </w:p>
        </w:tc>
      </w:tr>
      <w:tr w:rsidR="004532AB" w:rsidRPr="004532AB" w:rsidTr="00A45FAC">
        <w:tc>
          <w:tcPr>
            <w:tcW w:w="785" w:type="dxa"/>
          </w:tcPr>
          <w:p w:rsidR="004532AB" w:rsidRDefault="009172DA">
            <w:pPr>
              <w:pStyle w:val="Normal1"/>
              <w:rPr>
                <w:rFonts w:asciiTheme="majorHAnsi" w:eastAsia="Calibri" w:hAnsiTheme="majorHAnsi" w:cs="Calibri"/>
                <w:sz w:val="24"/>
                <w:szCs w:val="24"/>
              </w:rPr>
            </w:pPr>
            <w:r>
              <w:rPr>
                <w:rFonts w:asciiTheme="majorHAnsi" w:eastAsia="Calibri" w:hAnsiTheme="majorHAnsi" w:cs="Calibri"/>
                <w:sz w:val="24"/>
                <w:szCs w:val="24"/>
              </w:rPr>
              <w:t>5</w:t>
            </w:r>
          </w:p>
          <w:p w:rsidR="00B45E9B" w:rsidRPr="004532AB" w:rsidRDefault="009172DA">
            <w:pPr>
              <w:pStyle w:val="Normal1"/>
              <w:rPr>
                <w:rFonts w:asciiTheme="majorHAnsi" w:eastAsia="Calibri" w:hAnsiTheme="majorHAnsi" w:cs="Calibri"/>
                <w:sz w:val="24"/>
                <w:szCs w:val="24"/>
              </w:rPr>
            </w:pPr>
            <w:r>
              <w:rPr>
                <w:rFonts w:asciiTheme="majorHAnsi" w:eastAsia="Calibri" w:hAnsiTheme="majorHAnsi" w:cs="Calibri"/>
                <w:sz w:val="24"/>
                <w:szCs w:val="24"/>
              </w:rPr>
              <w:t>5</w:t>
            </w:r>
            <w:r w:rsidR="00B45E9B">
              <w:rPr>
                <w:rFonts w:asciiTheme="majorHAnsi" w:eastAsia="Calibri" w:hAnsiTheme="majorHAnsi" w:cs="Calibri"/>
                <w:sz w:val="24"/>
                <w:szCs w:val="24"/>
              </w:rPr>
              <w:t>.1</w:t>
            </w:r>
          </w:p>
          <w:p w:rsidR="004532AB" w:rsidRPr="004532AB" w:rsidRDefault="004532AB">
            <w:pPr>
              <w:pStyle w:val="Normal1"/>
              <w:rPr>
                <w:rFonts w:asciiTheme="majorHAnsi" w:hAnsiTheme="majorHAnsi"/>
                <w:sz w:val="24"/>
                <w:szCs w:val="24"/>
              </w:rPr>
            </w:pPr>
          </w:p>
        </w:tc>
        <w:tc>
          <w:tcPr>
            <w:tcW w:w="6167" w:type="dxa"/>
          </w:tcPr>
          <w:p w:rsidR="00B45E9B" w:rsidRDefault="004532AB" w:rsidP="00B45E9B">
            <w:pPr>
              <w:pStyle w:val="Normal1"/>
              <w:rPr>
                <w:rFonts w:asciiTheme="majorHAnsi" w:eastAsia="Calibri" w:hAnsiTheme="majorHAnsi" w:cs="Calibri"/>
                <w:sz w:val="24"/>
                <w:szCs w:val="24"/>
              </w:rPr>
            </w:pPr>
            <w:r w:rsidRPr="00F60E6F">
              <w:rPr>
                <w:rFonts w:asciiTheme="majorHAnsi" w:eastAsia="Calibri" w:hAnsiTheme="majorHAnsi" w:cs="Calibri"/>
                <w:b/>
                <w:sz w:val="24"/>
                <w:szCs w:val="24"/>
              </w:rPr>
              <w:t>Period 6 report from LA Bursar J Barker</w:t>
            </w:r>
            <w:r w:rsidRPr="004532AB">
              <w:rPr>
                <w:rFonts w:asciiTheme="majorHAnsi" w:eastAsia="Calibri" w:hAnsiTheme="majorHAnsi" w:cs="Calibri"/>
                <w:sz w:val="24"/>
                <w:szCs w:val="24"/>
              </w:rPr>
              <w:t xml:space="preserve"> </w:t>
            </w:r>
          </w:p>
          <w:p w:rsidR="004532AB" w:rsidRPr="00AC278B" w:rsidRDefault="00AC278B" w:rsidP="009172DA">
            <w:pPr>
              <w:pStyle w:val="Normal1"/>
              <w:rPr>
                <w:rFonts w:ascii="Calibri" w:hAnsi="Calibri"/>
                <w:sz w:val="24"/>
                <w:szCs w:val="24"/>
              </w:rPr>
            </w:pPr>
            <w:r>
              <w:rPr>
                <w:rFonts w:asciiTheme="majorHAnsi" w:eastAsia="Calibri" w:hAnsiTheme="majorHAnsi" w:cs="Calibri"/>
                <w:sz w:val="24"/>
                <w:szCs w:val="24"/>
              </w:rPr>
              <w:t xml:space="preserve">JB reported on variances under the </w:t>
            </w:r>
            <w:r w:rsidR="009172DA">
              <w:rPr>
                <w:rFonts w:asciiTheme="majorHAnsi" w:eastAsia="Calibri" w:hAnsiTheme="majorHAnsi" w:cs="Calibri"/>
                <w:sz w:val="24"/>
                <w:szCs w:val="24"/>
              </w:rPr>
              <w:t xml:space="preserve">different </w:t>
            </w:r>
            <w:r>
              <w:rPr>
                <w:rFonts w:asciiTheme="majorHAnsi" w:eastAsia="Calibri" w:hAnsiTheme="majorHAnsi" w:cs="Calibri"/>
                <w:sz w:val="24"/>
                <w:szCs w:val="24"/>
              </w:rPr>
              <w:t xml:space="preserve">budget headings and </w:t>
            </w:r>
            <w:r>
              <w:rPr>
                <w:rFonts w:ascii="Calibri" w:hAnsi="Calibri"/>
                <w:sz w:val="24"/>
                <w:szCs w:val="24"/>
              </w:rPr>
              <w:t xml:space="preserve">informed the Committee that the </w:t>
            </w:r>
            <w:proofErr w:type="spellStart"/>
            <w:r w:rsidR="002836C6">
              <w:rPr>
                <w:rFonts w:ascii="Calibri" w:hAnsi="Calibri"/>
                <w:sz w:val="24"/>
                <w:szCs w:val="24"/>
              </w:rPr>
              <w:t>year end</w:t>
            </w:r>
            <w:proofErr w:type="spellEnd"/>
            <w:r w:rsidR="002836C6">
              <w:rPr>
                <w:rFonts w:ascii="Calibri" w:hAnsi="Calibri"/>
                <w:sz w:val="24"/>
                <w:szCs w:val="24"/>
              </w:rPr>
              <w:t xml:space="preserve"> surplus </w:t>
            </w:r>
            <w:r>
              <w:rPr>
                <w:rFonts w:ascii="Calibri" w:hAnsi="Calibri"/>
                <w:sz w:val="24"/>
                <w:szCs w:val="24"/>
              </w:rPr>
              <w:t xml:space="preserve">was projected at </w:t>
            </w:r>
            <w:r w:rsidR="002836C6">
              <w:rPr>
                <w:rFonts w:ascii="Calibri" w:hAnsi="Calibri"/>
                <w:sz w:val="24"/>
                <w:szCs w:val="24"/>
              </w:rPr>
              <w:t>£114,759</w:t>
            </w:r>
            <w:r>
              <w:rPr>
                <w:rFonts w:ascii="Calibri" w:hAnsi="Calibri"/>
                <w:sz w:val="24"/>
                <w:szCs w:val="24"/>
              </w:rPr>
              <w:t xml:space="preserve">. The surplus </w:t>
            </w:r>
            <w:r w:rsidR="00066E11">
              <w:rPr>
                <w:rFonts w:ascii="Calibri" w:hAnsi="Calibri"/>
                <w:sz w:val="24"/>
                <w:szCs w:val="24"/>
              </w:rPr>
              <w:t xml:space="preserve">was contrasted with the </w:t>
            </w:r>
            <w:r w:rsidR="001A3FE7">
              <w:rPr>
                <w:rFonts w:ascii="Calibri" w:hAnsi="Calibri"/>
                <w:sz w:val="24"/>
                <w:szCs w:val="24"/>
              </w:rPr>
              <w:t xml:space="preserve">deficit </w:t>
            </w:r>
            <w:r w:rsidR="00066E11">
              <w:rPr>
                <w:rFonts w:ascii="Calibri" w:hAnsi="Calibri"/>
                <w:sz w:val="24"/>
                <w:szCs w:val="24"/>
              </w:rPr>
              <w:t xml:space="preserve">outturn figures for future years.  Reasons for the deficits were highlighted, including </w:t>
            </w:r>
            <w:r w:rsidR="001A3FE7">
              <w:rPr>
                <w:rFonts w:ascii="Calibri" w:hAnsi="Calibri"/>
                <w:sz w:val="24"/>
                <w:szCs w:val="24"/>
              </w:rPr>
              <w:t xml:space="preserve">a review of </w:t>
            </w:r>
            <w:r w:rsidR="009172DA">
              <w:rPr>
                <w:rFonts w:ascii="Calibri" w:hAnsi="Calibri"/>
                <w:sz w:val="24"/>
                <w:szCs w:val="24"/>
              </w:rPr>
              <w:t xml:space="preserve">pay for </w:t>
            </w:r>
            <w:r w:rsidR="00066E11">
              <w:rPr>
                <w:rFonts w:ascii="Calibri" w:hAnsi="Calibri"/>
                <w:sz w:val="24"/>
                <w:szCs w:val="24"/>
              </w:rPr>
              <w:t xml:space="preserve">non-teaching staff </w:t>
            </w:r>
            <w:r w:rsidR="001A3FE7">
              <w:rPr>
                <w:rFonts w:ascii="Calibri" w:hAnsi="Calibri"/>
                <w:sz w:val="24"/>
                <w:szCs w:val="24"/>
              </w:rPr>
              <w:t xml:space="preserve">following consultation with </w:t>
            </w:r>
            <w:r w:rsidR="001A3FE7">
              <w:rPr>
                <w:rFonts w:ascii="Calibri" w:hAnsi="Calibri"/>
                <w:sz w:val="24"/>
                <w:szCs w:val="24"/>
              </w:rPr>
              <w:lastRenderedPageBreak/>
              <w:t>unions</w:t>
            </w:r>
            <w:r w:rsidR="009172DA">
              <w:rPr>
                <w:rFonts w:ascii="Calibri" w:hAnsi="Calibri"/>
                <w:sz w:val="24"/>
                <w:szCs w:val="24"/>
              </w:rPr>
              <w:t>,</w:t>
            </w:r>
            <w:r w:rsidR="00066E11">
              <w:rPr>
                <w:rFonts w:ascii="Calibri" w:hAnsi="Calibri"/>
                <w:sz w:val="24"/>
                <w:szCs w:val="24"/>
              </w:rPr>
              <w:t xml:space="preserve"> and increases in </w:t>
            </w:r>
            <w:r w:rsidR="009172DA">
              <w:rPr>
                <w:rFonts w:ascii="Calibri" w:hAnsi="Calibri"/>
                <w:sz w:val="24"/>
                <w:szCs w:val="24"/>
              </w:rPr>
              <w:t xml:space="preserve">teachers’ </w:t>
            </w:r>
            <w:r w:rsidR="00066E11">
              <w:rPr>
                <w:rFonts w:ascii="Calibri" w:hAnsi="Calibri"/>
                <w:sz w:val="24"/>
                <w:szCs w:val="24"/>
              </w:rPr>
              <w:t>pension contributions. The importance of making continued ongoing savings</w:t>
            </w:r>
            <w:r w:rsidR="00B45E9B">
              <w:rPr>
                <w:rFonts w:ascii="Calibri" w:hAnsi="Calibri"/>
                <w:sz w:val="24"/>
                <w:szCs w:val="24"/>
              </w:rPr>
              <w:t xml:space="preserve"> during a time of </w:t>
            </w:r>
            <w:r w:rsidR="00520EC6">
              <w:rPr>
                <w:rFonts w:ascii="Calibri" w:hAnsi="Calibri"/>
                <w:sz w:val="24"/>
                <w:szCs w:val="24"/>
              </w:rPr>
              <w:t xml:space="preserve">ongoing </w:t>
            </w:r>
            <w:r w:rsidR="00B45E9B">
              <w:rPr>
                <w:rFonts w:ascii="Calibri" w:hAnsi="Calibri"/>
                <w:sz w:val="24"/>
                <w:szCs w:val="24"/>
              </w:rPr>
              <w:t>austerity</w:t>
            </w:r>
            <w:r w:rsidR="00066E11">
              <w:rPr>
                <w:rFonts w:ascii="Calibri" w:hAnsi="Calibri"/>
                <w:sz w:val="24"/>
                <w:szCs w:val="24"/>
              </w:rPr>
              <w:t xml:space="preserve"> was acknowledged. </w:t>
            </w:r>
          </w:p>
        </w:tc>
        <w:tc>
          <w:tcPr>
            <w:tcW w:w="3261" w:type="dxa"/>
          </w:tcPr>
          <w:p w:rsidR="004532AB" w:rsidRDefault="004532AB">
            <w:pPr>
              <w:pStyle w:val="Normal1"/>
              <w:rPr>
                <w:rFonts w:asciiTheme="majorHAnsi" w:eastAsia="Calibri" w:hAnsiTheme="majorHAnsi" w:cs="Calibri"/>
                <w:sz w:val="24"/>
                <w:szCs w:val="24"/>
              </w:rPr>
            </w:pPr>
          </w:p>
          <w:p w:rsidR="009172DA" w:rsidRDefault="009172DA">
            <w:pPr>
              <w:pStyle w:val="Normal1"/>
              <w:rPr>
                <w:rFonts w:asciiTheme="majorHAnsi" w:eastAsia="Calibri" w:hAnsiTheme="majorHAnsi" w:cs="Calibri"/>
                <w:sz w:val="24"/>
                <w:szCs w:val="24"/>
              </w:rPr>
            </w:pPr>
          </w:p>
          <w:p w:rsidR="009172DA" w:rsidRDefault="009172DA">
            <w:pPr>
              <w:pStyle w:val="Normal1"/>
              <w:rPr>
                <w:rFonts w:asciiTheme="majorHAnsi" w:eastAsia="Calibri" w:hAnsiTheme="majorHAnsi" w:cs="Calibri"/>
                <w:sz w:val="24"/>
                <w:szCs w:val="24"/>
              </w:rPr>
            </w:pPr>
          </w:p>
          <w:p w:rsidR="009172DA" w:rsidRDefault="009172DA">
            <w:pPr>
              <w:pStyle w:val="Normal1"/>
              <w:rPr>
                <w:rFonts w:asciiTheme="majorHAnsi" w:eastAsia="Calibri" w:hAnsiTheme="majorHAnsi" w:cs="Calibri"/>
                <w:sz w:val="24"/>
                <w:szCs w:val="24"/>
              </w:rPr>
            </w:pPr>
          </w:p>
          <w:p w:rsidR="009172DA" w:rsidRDefault="009172DA">
            <w:pPr>
              <w:pStyle w:val="Normal1"/>
              <w:rPr>
                <w:rFonts w:asciiTheme="majorHAnsi" w:eastAsia="Calibri" w:hAnsiTheme="majorHAnsi" w:cs="Calibri"/>
                <w:sz w:val="24"/>
                <w:szCs w:val="24"/>
              </w:rPr>
            </w:pPr>
          </w:p>
          <w:p w:rsidR="009172DA" w:rsidRDefault="009172DA">
            <w:pPr>
              <w:pStyle w:val="Normal1"/>
              <w:rPr>
                <w:rFonts w:asciiTheme="majorHAnsi" w:eastAsia="Calibri" w:hAnsiTheme="majorHAnsi" w:cs="Calibri"/>
                <w:sz w:val="24"/>
                <w:szCs w:val="24"/>
              </w:rPr>
            </w:pPr>
          </w:p>
          <w:p w:rsidR="009172DA" w:rsidRDefault="009172DA">
            <w:pPr>
              <w:pStyle w:val="Normal1"/>
              <w:rPr>
                <w:rFonts w:asciiTheme="majorHAnsi" w:eastAsia="Calibri" w:hAnsiTheme="majorHAnsi" w:cs="Calibri"/>
                <w:sz w:val="24"/>
                <w:szCs w:val="24"/>
              </w:rPr>
            </w:pPr>
          </w:p>
          <w:p w:rsidR="009172DA" w:rsidRPr="004532AB" w:rsidRDefault="009172DA">
            <w:pPr>
              <w:pStyle w:val="Normal1"/>
              <w:rPr>
                <w:rFonts w:asciiTheme="majorHAnsi" w:eastAsia="Calibri" w:hAnsiTheme="majorHAnsi" w:cs="Calibri"/>
                <w:sz w:val="24"/>
                <w:szCs w:val="24"/>
              </w:rPr>
            </w:pPr>
          </w:p>
        </w:tc>
      </w:tr>
      <w:tr w:rsidR="00AC278B" w:rsidRPr="004532AB" w:rsidTr="00A45FAC">
        <w:tc>
          <w:tcPr>
            <w:tcW w:w="785" w:type="dxa"/>
          </w:tcPr>
          <w:p w:rsidR="00AC278B" w:rsidRPr="004532AB" w:rsidRDefault="009172DA">
            <w:pPr>
              <w:pStyle w:val="Normal1"/>
              <w:rPr>
                <w:rFonts w:asciiTheme="majorHAnsi" w:eastAsia="Calibri" w:hAnsiTheme="majorHAnsi" w:cs="Calibri"/>
                <w:sz w:val="24"/>
                <w:szCs w:val="24"/>
              </w:rPr>
            </w:pPr>
            <w:r>
              <w:rPr>
                <w:rFonts w:asciiTheme="majorHAnsi" w:eastAsia="Calibri" w:hAnsiTheme="majorHAnsi" w:cs="Calibri"/>
                <w:sz w:val="24"/>
                <w:szCs w:val="24"/>
              </w:rPr>
              <w:lastRenderedPageBreak/>
              <w:t>5</w:t>
            </w:r>
            <w:r w:rsidR="00B45E9B">
              <w:rPr>
                <w:rFonts w:asciiTheme="majorHAnsi" w:eastAsia="Calibri" w:hAnsiTheme="majorHAnsi" w:cs="Calibri"/>
                <w:sz w:val="24"/>
                <w:szCs w:val="24"/>
              </w:rPr>
              <w:t>.2</w:t>
            </w:r>
          </w:p>
        </w:tc>
        <w:tc>
          <w:tcPr>
            <w:tcW w:w="6167" w:type="dxa"/>
          </w:tcPr>
          <w:p w:rsidR="00AC278B" w:rsidRPr="004532AB" w:rsidRDefault="00AC278B" w:rsidP="00B45E9B">
            <w:pPr>
              <w:pStyle w:val="Normal1"/>
              <w:rPr>
                <w:rFonts w:asciiTheme="majorHAnsi" w:eastAsia="Calibri" w:hAnsiTheme="majorHAnsi" w:cs="Calibri"/>
                <w:sz w:val="24"/>
                <w:szCs w:val="24"/>
              </w:rPr>
            </w:pPr>
            <w:r>
              <w:rPr>
                <w:rFonts w:ascii="Calibri" w:hAnsi="Calibri"/>
                <w:sz w:val="24"/>
                <w:szCs w:val="24"/>
              </w:rPr>
              <w:t>KB reminded the Committee that schools had voted</w:t>
            </w:r>
            <w:r w:rsidR="00B45E9B">
              <w:rPr>
                <w:rFonts w:ascii="Calibri" w:hAnsi="Calibri"/>
                <w:sz w:val="24"/>
                <w:szCs w:val="24"/>
              </w:rPr>
              <w:t xml:space="preserve"> for option 4</w:t>
            </w:r>
            <w:r>
              <w:rPr>
                <w:rFonts w:ascii="Calibri" w:hAnsi="Calibri"/>
                <w:sz w:val="24"/>
                <w:szCs w:val="24"/>
              </w:rPr>
              <w:t xml:space="preserve"> </w:t>
            </w:r>
            <w:r w:rsidR="00B45E9B">
              <w:rPr>
                <w:rFonts w:ascii="Calibri" w:hAnsi="Calibri"/>
                <w:sz w:val="24"/>
                <w:szCs w:val="24"/>
              </w:rPr>
              <w:t xml:space="preserve">on the budget consultation </w:t>
            </w:r>
            <w:r>
              <w:rPr>
                <w:rFonts w:ascii="Calibri" w:hAnsi="Calibri"/>
                <w:sz w:val="24"/>
                <w:szCs w:val="24"/>
              </w:rPr>
              <w:t xml:space="preserve">at the recent Schools </w:t>
            </w:r>
            <w:r w:rsidR="00B45E9B">
              <w:rPr>
                <w:rFonts w:ascii="Calibri" w:hAnsi="Calibri"/>
                <w:sz w:val="24"/>
                <w:szCs w:val="24"/>
              </w:rPr>
              <w:t>F</w:t>
            </w:r>
            <w:r>
              <w:rPr>
                <w:rFonts w:ascii="Calibri" w:hAnsi="Calibri"/>
                <w:sz w:val="24"/>
                <w:szCs w:val="24"/>
              </w:rPr>
              <w:t>orum meeting</w:t>
            </w:r>
            <w:r w:rsidR="00B45E9B">
              <w:rPr>
                <w:rFonts w:ascii="Calibri" w:hAnsi="Calibri"/>
                <w:sz w:val="24"/>
                <w:szCs w:val="24"/>
              </w:rPr>
              <w:t xml:space="preserve"> </w:t>
            </w:r>
            <w:r>
              <w:rPr>
                <w:rFonts w:ascii="Calibri" w:hAnsi="Calibri"/>
                <w:sz w:val="24"/>
                <w:szCs w:val="24"/>
              </w:rPr>
              <w:t xml:space="preserve">– a transitional funding formula based on </w:t>
            </w:r>
            <w:r w:rsidRPr="001A3FE7">
              <w:rPr>
                <w:rFonts w:ascii="Calibri" w:hAnsi="Calibri"/>
                <w:sz w:val="24"/>
                <w:szCs w:val="24"/>
              </w:rPr>
              <w:t>Wirral’s current formula with</w:t>
            </w:r>
            <w:r>
              <w:rPr>
                <w:rFonts w:ascii="Calibri" w:hAnsi="Calibri"/>
                <w:sz w:val="24"/>
                <w:szCs w:val="24"/>
              </w:rPr>
              <w:t xml:space="preserve"> some aspects of the</w:t>
            </w:r>
            <w:r w:rsidRPr="001A3FE7">
              <w:rPr>
                <w:rFonts w:ascii="Calibri" w:hAnsi="Calibri"/>
                <w:sz w:val="24"/>
                <w:szCs w:val="24"/>
              </w:rPr>
              <w:t xml:space="preserve"> N</w:t>
            </w:r>
            <w:r>
              <w:rPr>
                <w:rFonts w:ascii="Calibri" w:hAnsi="Calibri"/>
                <w:sz w:val="24"/>
                <w:szCs w:val="24"/>
              </w:rPr>
              <w:t>ational Funding formula. KB added that th</w:t>
            </w:r>
            <w:r w:rsidR="00B45E9B">
              <w:rPr>
                <w:rFonts w:ascii="Calibri" w:hAnsi="Calibri"/>
                <w:sz w:val="24"/>
                <w:szCs w:val="24"/>
              </w:rPr>
              <w:t xml:space="preserve">e final decision would be made </w:t>
            </w:r>
            <w:r>
              <w:rPr>
                <w:rFonts w:ascii="Calibri" w:hAnsi="Calibri"/>
                <w:sz w:val="24"/>
                <w:szCs w:val="24"/>
              </w:rPr>
              <w:t>by Cabinet in January.</w:t>
            </w:r>
          </w:p>
        </w:tc>
        <w:tc>
          <w:tcPr>
            <w:tcW w:w="3261" w:type="dxa"/>
          </w:tcPr>
          <w:p w:rsidR="009172DA" w:rsidRDefault="009172DA">
            <w:pPr>
              <w:pStyle w:val="Normal1"/>
              <w:rPr>
                <w:rFonts w:asciiTheme="majorHAnsi" w:eastAsia="Calibri" w:hAnsiTheme="majorHAnsi" w:cs="Calibri"/>
                <w:sz w:val="24"/>
                <w:szCs w:val="24"/>
              </w:rPr>
            </w:pPr>
          </w:p>
          <w:p w:rsidR="009172DA" w:rsidRDefault="009172DA">
            <w:pPr>
              <w:pStyle w:val="Normal1"/>
              <w:rPr>
                <w:rFonts w:asciiTheme="majorHAnsi" w:eastAsia="Calibri" w:hAnsiTheme="majorHAnsi" w:cs="Calibri"/>
                <w:sz w:val="24"/>
                <w:szCs w:val="24"/>
              </w:rPr>
            </w:pPr>
          </w:p>
          <w:p w:rsidR="009172DA" w:rsidRDefault="009172DA">
            <w:pPr>
              <w:pStyle w:val="Normal1"/>
              <w:rPr>
                <w:rFonts w:asciiTheme="majorHAnsi" w:eastAsia="Calibri" w:hAnsiTheme="majorHAnsi" w:cs="Calibri"/>
                <w:sz w:val="24"/>
                <w:szCs w:val="24"/>
              </w:rPr>
            </w:pPr>
          </w:p>
          <w:p w:rsidR="009172DA" w:rsidRDefault="009172DA">
            <w:pPr>
              <w:pStyle w:val="Normal1"/>
              <w:rPr>
                <w:rFonts w:asciiTheme="majorHAnsi" w:eastAsia="Calibri" w:hAnsiTheme="majorHAnsi" w:cs="Calibri"/>
                <w:sz w:val="24"/>
                <w:szCs w:val="24"/>
              </w:rPr>
            </w:pPr>
          </w:p>
          <w:p w:rsidR="00AC278B" w:rsidRDefault="009172DA">
            <w:pPr>
              <w:pStyle w:val="Normal1"/>
              <w:rPr>
                <w:rFonts w:asciiTheme="majorHAnsi" w:eastAsia="Calibri" w:hAnsiTheme="majorHAnsi" w:cs="Calibri"/>
                <w:sz w:val="24"/>
                <w:szCs w:val="24"/>
              </w:rPr>
            </w:pPr>
            <w:r>
              <w:rPr>
                <w:rFonts w:asciiTheme="majorHAnsi" w:eastAsia="Calibri" w:hAnsiTheme="majorHAnsi" w:cs="Calibri"/>
                <w:sz w:val="24"/>
                <w:szCs w:val="24"/>
              </w:rPr>
              <w:t>JB was thanked for providing her report.</w:t>
            </w:r>
          </w:p>
        </w:tc>
      </w:tr>
      <w:tr w:rsidR="004532AB" w:rsidRPr="004532AB" w:rsidTr="00A45FAC">
        <w:tc>
          <w:tcPr>
            <w:tcW w:w="785" w:type="dxa"/>
          </w:tcPr>
          <w:p w:rsidR="004532AB" w:rsidRPr="004532AB" w:rsidRDefault="009172DA">
            <w:pPr>
              <w:pStyle w:val="Normal1"/>
              <w:rPr>
                <w:rFonts w:asciiTheme="majorHAnsi" w:hAnsiTheme="majorHAnsi"/>
                <w:sz w:val="24"/>
                <w:szCs w:val="24"/>
              </w:rPr>
            </w:pPr>
            <w:r>
              <w:rPr>
                <w:rFonts w:asciiTheme="majorHAnsi" w:eastAsia="Calibri" w:hAnsiTheme="majorHAnsi" w:cs="Calibri"/>
                <w:sz w:val="24"/>
                <w:szCs w:val="24"/>
              </w:rPr>
              <w:t>6</w:t>
            </w:r>
          </w:p>
        </w:tc>
        <w:tc>
          <w:tcPr>
            <w:tcW w:w="6167" w:type="dxa"/>
          </w:tcPr>
          <w:p w:rsidR="004532AB" w:rsidRDefault="004532AB">
            <w:pPr>
              <w:pStyle w:val="Normal1"/>
              <w:rPr>
                <w:rFonts w:asciiTheme="majorHAnsi" w:eastAsia="Calibri" w:hAnsiTheme="majorHAnsi" w:cs="Calibri"/>
                <w:b/>
                <w:sz w:val="24"/>
                <w:szCs w:val="24"/>
              </w:rPr>
            </w:pPr>
            <w:r w:rsidRPr="00CF4BB4">
              <w:rPr>
                <w:rFonts w:asciiTheme="majorHAnsi" w:eastAsia="Calibri" w:hAnsiTheme="majorHAnsi" w:cs="Calibri"/>
                <w:b/>
                <w:sz w:val="24"/>
                <w:szCs w:val="24"/>
              </w:rPr>
              <w:t xml:space="preserve">Agree Committee’s terms of reference first meeting of academic year </w:t>
            </w:r>
          </w:p>
          <w:p w:rsidR="009172DA" w:rsidRPr="009172DA" w:rsidRDefault="009172DA">
            <w:pPr>
              <w:pStyle w:val="Normal1"/>
              <w:rPr>
                <w:rFonts w:asciiTheme="majorHAnsi" w:hAnsiTheme="majorHAnsi"/>
                <w:sz w:val="24"/>
                <w:szCs w:val="24"/>
              </w:rPr>
            </w:pPr>
            <w:r>
              <w:rPr>
                <w:rFonts w:asciiTheme="majorHAnsi" w:eastAsia="Calibri" w:hAnsiTheme="majorHAnsi" w:cs="Calibri"/>
                <w:sz w:val="24"/>
                <w:szCs w:val="24"/>
              </w:rPr>
              <w:t xml:space="preserve">JE noted that the terms of reference had been recently updated. </w:t>
            </w:r>
          </w:p>
        </w:tc>
        <w:tc>
          <w:tcPr>
            <w:tcW w:w="3261" w:type="dxa"/>
          </w:tcPr>
          <w:p w:rsidR="009172DA" w:rsidRDefault="009172DA">
            <w:pPr>
              <w:pStyle w:val="Normal1"/>
              <w:rPr>
                <w:rFonts w:asciiTheme="majorHAnsi" w:eastAsia="Calibri" w:hAnsiTheme="majorHAnsi" w:cs="Calibri"/>
                <w:sz w:val="24"/>
                <w:szCs w:val="24"/>
              </w:rPr>
            </w:pPr>
          </w:p>
          <w:p w:rsidR="004532AB" w:rsidRPr="004532AB" w:rsidRDefault="009172DA">
            <w:pPr>
              <w:pStyle w:val="Normal1"/>
              <w:rPr>
                <w:rFonts w:asciiTheme="majorHAnsi" w:eastAsia="Calibri" w:hAnsiTheme="majorHAnsi" w:cs="Calibri"/>
                <w:sz w:val="24"/>
                <w:szCs w:val="24"/>
              </w:rPr>
            </w:pPr>
            <w:r>
              <w:rPr>
                <w:rFonts w:asciiTheme="majorHAnsi" w:eastAsia="Calibri" w:hAnsiTheme="majorHAnsi" w:cs="Calibri"/>
                <w:sz w:val="24"/>
                <w:szCs w:val="24"/>
              </w:rPr>
              <w:t>The terms of reference for 2018/19 were a</w:t>
            </w:r>
            <w:r w:rsidR="00F60E6F">
              <w:rPr>
                <w:rFonts w:asciiTheme="majorHAnsi" w:eastAsia="Calibri" w:hAnsiTheme="majorHAnsi" w:cs="Calibri"/>
                <w:sz w:val="24"/>
                <w:szCs w:val="24"/>
              </w:rPr>
              <w:t>greed</w:t>
            </w:r>
            <w:r>
              <w:rPr>
                <w:rFonts w:asciiTheme="majorHAnsi" w:eastAsia="Calibri" w:hAnsiTheme="majorHAnsi" w:cs="Calibri"/>
                <w:sz w:val="24"/>
                <w:szCs w:val="24"/>
              </w:rPr>
              <w:t>.</w:t>
            </w:r>
          </w:p>
        </w:tc>
      </w:tr>
      <w:tr w:rsidR="004532AB" w:rsidRPr="004532AB" w:rsidTr="00A45FAC">
        <w:tc>
          <w:tcPr>
            <w:tcW w:w="785" w:type="dxa"/>
          </w:tcPr>
          <w:p w:rsidR="004532AB" w:rsidRPr="004532AB" w:rsidRDefault="009172DA">
            <w:pPr>
              <w:pStyle w:val="Normal1"/>
              <w:rPr>
                <w:rFonts w:asciiTheme="majorHAnsi" w:hAnsiTheme="majorHAnsi"/>
                <w:sz w:val="24"/>
                <w:szCs w:val="24"/>
              </w:rPr>
            </w:pPr>
            <w:r>
              <w:rPr>
                <w:rFonts w:asciiTheme="majorHAnsi" w:eastAsia="Calibri" w:hAnsiTheme="majorHAnsi" w:cs="Calibri"/>
                <w:sz w:val="24"/>
                <w:szCs w:val="24"/>
              </w:rPr>
              <w:t>7</w:t>
            </w:r>
          </w:p>
        </w:tc>
        <w:tc>
          <w:tcPr>
            <w:tcW w:w="6167" w:type="dxa"/>
          </w:tcPr>
          <w:p w:rsidR="00F60E6F" w:rsidRDefault="004532AB">
            <w:pPr>
              <w:pStyle w:val="Normal1"/>
              <w:rPr>
                <w:rFonts w:asciiTheme="majorHAnsi" w:eastAsia="Calibri" w:hAnsiTheme="majorHAnsi" w:cs="Calibri"/>
                <w:b/>
                <w:sz w:val="24"/>
                <w:szCs w:val="24"/>
              </w:rPr>
            </w:pPr>
            <w:r w:rsidRPr="00F60E6F">
              <w:rPr>
                <w:rFonts w:asciiTheme="majorHAnsi" w:eastAsia="Calibri" w:hAnsiTheme="majorHAnsi" w:cs="Calibri"/>
                <w:b/>
                <w:sz w:val="24"/>
                <w:szCs w:val="24"/>
              </w:rPr>
              <w:t>Update to School Teachers Pay and Conditions document (STPCD) and update to the School Pay policy.</w:t>
            </w:r>
          </w:p>
          <w:p w:rsidR="004532AB" w:rsidRPr="00CF4BB4" w:rsidRDefault="00F60E6F" w:rsidP="00F60E6F">
            <w:pPr>
              <w:pStyle w:val="Normal1"/>
              <w:rPr>
                <w:rFonts w:asciiTheme="majorHAnsi" w:eastAsia="Calibri" w:hAnsiTheme="majorHAnsi" w:cs="Calibri"/>
                <w:sz w:val="24"/>
                <w:szCs w:val="24"/>
              </w:rPr>
            </w:pPr>
            <w:r w:rsidRPr="00F60E6F">
              <w:rPr>
                <w:rFonts w:asciiTheme="majorHAnsi" w:eastAsia="Calibri" w:hAnsiTheme="majorHAnsi" w:cs="Calibri"/>
                <w:sz w:val="24"/>
                <w:szCs w:val="24"/>
              </w:rPr>
              <w:t xml:space="preserve">The </w:t>
            </w:r>
            <w:r w:rsidR="00E01D42">
              <w:rPr>
                <w:rFonts w:asciiTheme="majorHAnsi" w:eastAsia="Calibri" w:hAnsiTheme="majorHAnsi" w:cs="Calibri"/>
                <w:sz w:val="24"/>
                <w:szCs w:val="24"/>
              </w:rPr>
              <w:t xml:space="preserve">Committee </w:t>
            </w:r>
            <w:r w:rsidRPr="00F60E6F">
              <w:rPr>
                <w:rFonts w:asciiTheme="majorHAnsi" w:eastAsia="Calibri" w:hAnsiTheme="majorHAnsi" w:cs="Calibri"/>
                <w:sz w:val="24"/>
                <w:szCs w:val="24"/>
              </w:rPr>
              <w:t xml:space="preserve">acknowledged </w:t>
            </w:r>
            <w:r>
              <w:rPr>
                <w:rFonts w:asciiTheme="majorHAnsi" w:eastAsia="Calibri" w:hAnsiTheme="majorHAnsi" w:cs="Calibri"/>
                <w:sz w:val="24"/>
                <w:szCs w:val="24"/>
              </w:rPr>
              <w:t xml:space="preserve">that changes to pay had been agreed with unions and recommended that that the new conditions be accepted. </w:t>
            </w:r>
          </w:p>
        </w:tc>
        <w:tc>
          <w:tcPr>
            <w:tcW w:w="3261" w:type="dxa"/>
          </w:tcPr>
          <w:p w:rsidR="004532AB" w:rsidRPr="004532AB" w:rsidRDefault="00B45E9B">
            <w:pPr>
              <w:pStyle w:val="Normal1"/>
              <w:rPr>
                <w:rFonts w:asciiTheme="majorHAnsi" w:eastAsia="Calibri" w:hAnsiTheme="majorHAnsi" w:cs="Calibri"/>
                <w:sz w:val="24"/>
                <w:szCs w:val="24"/>
              </w:rPr>
            </w:pPr>
            <w:r>
              <w:rPr>
                <w:rFonts w:asciiTheme="majorHAnsi" w:eastAsia="Calibri" w:hAnsiTheme="majorHAnsi" w:cs="Calibri"/>
                <w:sz w:val="24"/>
                <w:szCs w:val="24"/>
              </w:rPr>
              <w:t>Agreed r</w:t>
            </w:r>
            <w:r w:rsidR="00D901B1">
              <w:rPr>
                <w:rFonts w:asciiTheme="majorHAnsi" w:eastAsia="Calibri" w:hAnsiTheme="majorHAnsi" w:cs="Calibri"/>
                <w:sz w:val="24"/>
                <w:szCs w:val="24"/>
              </w:rPr>
              <w:t xml:space="preserve">ecommendation </w:t>
            </w:r>
            <w:r>
              <w:rPr>
                <w:rFonts w:asciiTheme="majorHAnsi" w:eastAsia="Calibri" w:hAnsiTheme="majorHAnsi" w:cs="Calibri"/>
                <w:sz w:val="24"/>
                <w:szCs w:val="24"/>
              </w:rPr>
              <w:t xml:space="preserve">of School Pay policy </w:t>
            </w:r>
            <w:r w:rsidR="00D901B1">
              <w:rPr>
                <w:rFonts w:asciiTheme="majorHAnsi" w:eastAsia="Calibri" w:hAnsiTheme="majorHAnsi" w:cs="Calibri"/>
                <w:sz w:val="24"/>
                <w:szCs w:val="24"/>
              </w:rPr>
              <w:t>to full governors for approval</w:t>
            </w:r>
            <w:r>
              <w:rPr>
                <w:rFonts w:asciiTheme="majorHAnsi" w:eastAsia="Calibri" w:hAnsiTheme="majorHAnsi" w:cs="Calibri"/>
                <w:sz w:val="24"/>
                <w:szCs w:val="24"/>
              </w:rPr>
              <w:t>.</w:t>
            </w:r>
            <w:r w:rsidR="00D901B1">
              <w:rPr>
                <w:rFonts w:asciiTheme="majorHAnsi" w:eastAsia="Calibri" w:hAnsiTheme="majorHAnsi" w:cs="Calibri"/>
                <w:sz w:val="24"/>
                <w:szCs w:val="24"/>
              </w:rPr>
              <w:t xml:space="preserve"> </w:t>
            </w:r>
          </w:p>
        </w:tc>
      </w:tr>
      <w:tr w:rsidR="00B45E9B" w:rsidRPr="004532AB" w:rsidTr="00A45FAC">
        <w:tc>
          <w:tcPr>
            <w:tcW w:w="785" w:type="dxa"/>
          </w:tcPr>
          <w:p w:rsidR="00B45E9B" w:rsidRPr="004532AB" w:rsidRDefault="00B45E9B">
            <w:pPr>
              <w:pStyle w:val="Normal1"/>
              <w:rPr>
                <w:rFonts w:asciiTheme="majorHAnsi" w:eastAsia="Calibri" w:hAnsiTheme="majorHAnsi" w:cs="Calibri"/>
                <w:sz w:val="24"/>
                <w:szCs w:val="24"/>
              </w:rPr>
            </w:pPr>
          </w:p>
        </w:tc>
        <w:tc>
          <w:tcPr>
            <w:tcW w:w="6167" w:type="dxa"/>
          </w:tcPr>
          <w:p w:rsidR="00B45E9B" w:rsidRPr="009172DA" w:rsidRDefault="00B45E9B">
            <w:pPr>
              <w:pStyle w:val="Normal1"/>
              <w:rPr>
                <w:rFonts w:asciiTheme="majorHAnsi" w:eastAsia="Calibri" w:hAnsiTheme="majorHAnsi" w:cs="Calibri"/>
                <w:i/>
                <w:sz w:val="24"/>
                <w:szCs w:val="24"/>
              </w:rPr>
            </w:pPr>
            <w:r w:rsidRPr="009172DA">
              <w:rPr>
                <w:rFonts w:asciiTheme="majorHAnsi" w:eastAsia="Calibri" w:hAnsiTheme="majorHAnsi" w:cs="Calibri"/>
                <w:i/>
                <w:sz w:val="24"/>
                <w:szCs w:val="24"/>
              </w:rPr>
              <w:t xml:space="preserve">KB left the meeting at this point </w:t>
            </w:r>
          </w:p>
        </w:tc>
        <w:tc>
          <w:tcPr>
            <w:tcW w:w="3261" w:type="dxa"/>
          </w:tcPr>
          <w:p w:rsidR="00B45E9B" w:rsidRDefault="00B45E9B">
            <w:pPr>
              <w:pStyle w:val="Normal1"/>
              <w:rPr>
                <w:rFonts w:asciiTheme="majorHAnsi" w:eastAsia="Calibri" w:hAnsiTheme="majorHAnsi" w:cs="Calibri"/>
                <w:sz w:val="24"/>
                <w:szCs w:val="24"/>
              </w:rPr>
            </w:pPr>
          </w:p>
        </w:tc>
      </w:tr>
      <w:tr w:rsidR="004532AB" w:rsidRPr="004532AB" w:rsidTr="00A45FAC">
        <w:tc>
          <w:tcPr>
            <w:tcW w:w="785" w:type="dxa"/>
          </w:tcPr>
          <w:p w:rsidR="004532AB" w:rsidRPr="004532AB" w:rsidRDefault="009172DA">
            <w:pPr>
              <w:pStyle w:val="Normal1"/>
              <w:rPr>
                <w:rFonts w:asciiTheme="majorHAnsi" w:hAnsiTheme="majorHAnsi"/>
                <w:sz w:val="24"/>
                <w:szCs w:val="24"/>
              </w:rPr>
            </w:pPr>
            <w:r>
              <w:rPr>
                <w:rFonts w:asciiTheme="majorHAnsi" w:eastAsia="Calibri" w:hAnsiTheme="majorHAnsi" w:cs="Calibri"/>
                <w:sz w:val="24"/>
                <w:szCs w:val="24"/>
              </w:rPr>
              <w:t>8</w:t>
            </w:r>
          </w:p>
        </w:tc>
        <w:tc>
          <w:tcPr>
            <w:tcW w:w="6167" w:type="dxa"/>
          </w:tcPr>
          <w:p w:rsidR="00F60E6F" w:rsidRPr="00E01D42" w:rsidRDefault="00F60E6F">
            <w:pPr>
              <w:pStyle w:val="Normal1"/>
              <w:shd w:val="clear" w:color="auto" w:fill="FFFFFF"/>
              <w:rPr>
                <w:rFonts w:asciiTheme="majorHAnsi" w:eastAsia="Calibri" w:hAnsiTheme="majorHAnsi" w:cs="Calibri"/>
                <w:b/>
                <w:sz w:val="24"/>
                <w:szCs w:val="24"/>
              </w:rPr>
            </w:pPr>
            <w:r w:rsidRPr="00E01D42">
              <w:rPr>
                <w:rFonts w:asciiTheme="majorHAnsi" w:eastAsia="Calibri" w:hAnsiTheme="majorHAnsi" w:cs="Calibri"/>
                <w:b/>
                <w:sz w:val="24"/>
                <w:szCs w:val="24"/>
              </w:rPr>
              <w:t xml:space="preserve">Review of Appraisal procedures including </w:t>
            </w:r>
            <w:proofErr w:type="spellStart"/>
            <w:r w:rsidRPr="00E01D42">
              <w:rPr>
                <w:rFonts w:asciiTheme="majorHAnsi" w:eastAsia="Calibri" w:hAnsiTheme="majorHAnsi" w:cs="Calibri"/>
                <w:b/>
                <w:sz w:val="24"/>
                <w:szCs w:val="24"/>
              </w:rPr>
              <w:t>Headteachers’s</w:t>
            </w:r>
            <w:proofErr w:type="spellEnd"/>
            <w:r w:rsidRPr="00E01D42">
              <w:rPr>
                <w:rFonts w:asciiTheme="majorHAnsi" w:eastAsia="Calibri" w:hAnsiTheme="majorHAnsi" w:cs="Calibri"/>
                <w:b/>
                <w:sz w:val="24"/>
                <w:szCs w:val="24"/>
              </w:rPr>
              <w:t xml:space="preserve"> appraisal committee </w:t>
            </w:r>
          </w:p>
          <w:p w:rsidR="00F60E6F" w:rsidRDefault="00B45E9B">
            <w:pPr>
              <w:pStyle w:val="Normal1"/>
              <w:shd w:val="clear" w:color="auto" w:fill="FFFFFF"/>
              <w:rPr>
                <w:rFonts w:asciiTheme="majorHAnsi" w:eastAsia="Calibri" w:hAnsiTheme="majorHAnsi" w:cs="Calibri"/>
                <w:sz w:val="24"/>
                <w:szCs w:val="24"/>
              </w:rPr>
            </w:pPr>
            <w:r>
              <w:rPr>
                <w:rFonts w:asciiTheme="majorHAnsi" w:eastAsia="Calibri" w:hAnsiTheme="majorHAnsi" w:cs="Calibri"/>
                <w:sz w:val="24"/>
                <w:szCs w:val="24"/>
              </w:rPr>
              <w:t>No changes to the Appraisal policy were noted and t</w:t>
            </w:r>
            <w:r w:rsidR="00F60E6F">
              <w:rPr>
                <w:rFonts w:asciiTheme="majorHAnsi" w:eastAsia="Calibri" w:hAnsiTheme="majorHAnsi" w:cs="Calibri"/>
                <w:sz w:val="24"/>
                <w:szCs w:val="24"/>
              </w:rPr>
              <w:t>he Committee was satisfied that KB had compl</w:t>
            </w:r>
            <w:r w:rsidR="00CF4BB4">
              <w:rPr>
                <w:rFonts w:asciiTheme="majorHAnsi" w:eastAsia="Calibri" w:hAnsiTheme="majorHAnsi" w:cs="Calibri"/>
                <w:sz w:val="24"/>
                <w:szCs w:val="24"/>
              </w:rPr>
              <w:t>eted the staff appraisals fairly</w:t>
            </w:r>
            <w:r w:rsidR="00F60E6F">
              <w:rPr>
                <w:rFonts w:asciiTheme="majorHAnsi" w:eastAsia="Calibri" w:hAnsiTheme="majorHAnsi" w:cs="Calibri"/>
                <w:sz w:val="24"/>
                <w:szCs w:val="24"/>
              </w:rPr>
              <w:t xml:space="preserve"> and in line with re</w:t>
            </w:r>
            <w:r w:rsidR="00E01D42">
              <w:rPr>
                <w:rFonts w:asciiTheme="majorHAnsi" w:eastAsia="Calibri" w:hAnsiTheme="majorHAnsi" w:cs="Calibri"/>
                <w:sz w:val="24"/>
                <w:szCs w:val="24"/>
              </w:rPr>
              <w:t>gul</w:t>
            </w:r>
            <w:r w:rsidR="00D901B1">
              <w:rPr>
                <w:rFonts w:asciiTheme="majorHAnsi" w:eastAsia="Calibri" w:hAnsiTheme="majorHAnsi" w:cs="Calibri"/>
                <w:sz w:val="24"/>
                <w:szCs w:val="24"/>
              </w:rPr>
              <w:t xml:space="preserve">ations. SE confirmed that KB </w:t>
            </w:r>
            <w:r w:rsidR="00E01D42">
              <w:rPr>
                <w:rFonts w:asciiTheme="majorHAnsi" w:eastAsia="Calibri" w:hAnsiTheme="majorHAnsi" w:cs="Calibri"/>
                <w:sz w:val="24"/>
                <w:szCs w:val="24"/>
              </w:rPr>
              <w:t>invited</w:t>
            </w:r>
            <w:r w:rsidR="00E01D42" w:rsidRPr="004532AB">
              <w:rPr>
                <w:rFonts w:asciiTheme="majorHAnsi" w:eastAsia="Calibri" w:hAnsiTheme="majorHAnsi" w:cs="Calibri"/>
                <w:sz w:val="24"/>
                <w:szCs w:val="24"/>
              </w:rPr>
              <w:t xml:space="preserve"> </w:t>
            </w:r>
            <w:r w:rsidR="00D901B1">
              <w:rPr>
                <w:rFonts w:asciiTheme="majorHAnsi" w:eastAsia="Calibri" w:hAnsiTheme="majorHAnsi" w:cs="Calibri"/>
                <w:sz w:val="24"/>
                <w:szCs w:val="24"/>
              </w:rPr>
              <w:t>governors</w:t>
            </w:r>
            <w:r w:rsidR="00E01D42">
              <w:rPr>
                <w:rFonts w:asciiTheme="majorHAnsi" w:eastAsia="Calibri" w:hAnsiTheme="majorHAnsi" w:cs="Calibri"/>
                <w:sz w:val="24"/>
                <w:szCs w:val="24"/>
              </w:rPr>
              <w:t xml:space="preserve"> to </w:t>
            </w:r>
            <w:r w:rsidR="00E01D42" w:rsidRPr="004532AB">
              <w:rPr>
                <w:rFonts w:asciiTheme="majorHAnsi" w:eastAsia="Calibri" w:hAnsiTheme="majorHAnsi" w:cs="Calibri"/>
                <w:sz w:val="24"/>
                <w:szCs w:val="24"/>
              </w:rPr>
              <w:t>quality-assure the operation and effectiveness of the appraisal system</w:t>
            </w:r>
            <w:r w:rsidR="00E01D42">
              <w:rPr>
                <w:rFonts w:asciiTheme="majorHAnsi" w:eastAsia="Calibri" w:hAnsiTheme="majorHAnsi" w:cs="Calibri"/>
                <w:sz w:val="24"/>
                <w:szCs w:val="24"/>
              </w:rPr>
              <w:t xml:space="preserve">. </w:t>
            </w:r>
          </w:p>
          <w:p w:rsidR="004532AB" w:rsidRPr="00CF4BB4" w:rsidRDefault="00E01D42" w:rsidP="00E01D42">
            <w:pPr>
              <w:pStyle w:val="Normal1"/>
              <w:shd w:val="clear" w:color="auto" w:fill="FFFFFF"/>
              <w:rPr>
                <w:rFonts w:asciiTheme="majorHAnsi" w:eastAsia="Calibri" w:hAnsiTheme="majorHAnsi" w:cs="Calibri"/>
                <w:sz w:val="24"/>
                <w:szCs w:val="24"/>
              </w:rPr>
            </w:pPr>
            <w:r>
              <w:rPr>
                <w:rFonts w:asciiTheme="majorHAnsi" w:eastAsia="Calibri" w:hAnsiTheme="majorHAnsi" w:cs="Calibri"/>
                <w:sz w:val="24"/>
                <w:szCs w:val="24"/>
              </w:rPr>
              <w:t xml:space="preserve">YC provided </w:t>
            </w:r>
            <w:r w:rsidR="00F60E6F">
              <w:rPr>
                <w:rFonts w:asciiTheme="majorHAnsi" w:eastAsia="Calibri" w:hAnsiTheme="majorHAnsi" w:cs="Calibri"/>
                <w:sz w:val="24"/>
                <w:szCs w:val="24"/>
              </w:rPr>
              <w:t>f</w:t>
            </w:r>
            <w:r w:rsidR="004532AB" w:rsidRPr="004532AB">
              <w:rPr>
                <w:rFonts w:asciiTheme="majorHAnsi" w:eastAsia="Calibri" w:hAnsiTheme="majorHAnsi" w:cs="Calibri"/>
                <w:sz w:val="24"/>
                <w:szCs w:val="24"/>
              </w:rPr>
              <w:t xml:space="preserve">eedback and recommendations from </w:t>
            </w:r>
            <w:r w:rsidR="00CF4BB4">
              <w:rPr>
                <w:rFonts w:asciiTheme="majorHAnsi" w:eastAsia="Calibri" w:hAnsiTheme="majorHAnsi" w:cs="Calibri"/>
                <w:sz w:val="24"/>
                <w:szCs w:val="24"/>
              </w:rPr>
              <w:t xml:space="preserve">the  </w:t>
            </w:r>
            <w:proofErr w:type="spellStart"/>
            <w:r w:rsidR="004532AB" w:rsidRPr="004532AB">
              <w:rPr>
                <w:rFonts w:asciiTheme="majorHAnsi" w:eastAsia="Calibri" w:hAnsiTheme="majorHAnsi" w:cs="Calibri"/>
                <w:sz w:val="24"/>
                <w:szCs w:val="24"/>
              </w:rPr>
              <w:t>Headteacher’s</w:t>
            </w:r>
            <w:proofErr w:type="spellEnd"/>
            <w:r w:rsidR="004532AB" w:rsidRPr="004532AB">
              <w:rPr>
                <w:rFonts w:asciiTheme="majorHAnsi" w:eastAsia="Calibri" w:hAnsiTheme="majorHAnsi" w:cs="Calibri"/>
                <w:sz w:val="24"/>
                <w:szCs w:val="24"/>
              </w:rPr>
              <w:t xml:space="preserve"> appraisal committee </w:t>
            </w:r>
          </w:p>
        </w:tc>
        <w:tc>
          <w:tcPr>
            <w:tcW w:w="3261" w:type="dxa"/>
          </w:tcPr>
          <w:p w:rsidR="004532AB" w:rsidRPr="004532AB" w:rsidRDefault="00D901B1">
            <w:pPr>
              <w:pStyle w:val="Normal1"/>
              <w:shd w:val="clear" w:color="auto" w:fill="FFFFFF"/>
              <w:rPr>
                <w:rFonts w:asciiTheme="majorHAnsi" w:eastAsia="Calibri" w:hAnsiTheme="majorHAnsi" w:cs="Calibri"/>
                <w:sz w:val="24"/>
                <w:szCs w:val="24"/>
              </w:rPr>
            </w:pPr>
            <w:r>
              <w:rPr>
                <w:rFonts w:asciiTheme="majorHAnsi" w:eastAsia="Calibri" w:hAnsiTheme="majorHAnsi" w:cs="Calibri"/>
                <w:sz w:val="24"/>
                <w:szCs w:val="24"/>
              </w:rPr>
              <w:t xml:space="preserve">The committee was satisfied that the appraisal process had been completed in line with agreed procedures. </w:t>
            </w:r>
          </w:p>
        </w:tc>
      </w:tr>
      <w:tr w:rsidR="00B45E9B" w:rsidRPr="004532AB" w:rsidTr="00A45FAC">
        <w:tc>
          <w:tcPr>
            <w:tcW w:w="785" w:type="dxa"/>
          </w:tcPr>
          <w:p w:rsidR="00B45E9B" w:rsidRPr="004532AB" w:rsidRDefault="00B45E9B">
            <w:pPr>
              <w:pStyle w:val="Normal1"/>
              <w:rPr>
                <w:rFonts w:asciiTheme="majorHAnsi" w:eastAsia="Calibri" w:hAnsiTheme="majorHAnsi" w:cs="Calibri"/>
                <w:sz w:val="24"/>
                <w:szCs w:val="24"/>
              </w:rPr>
            </w:pPr>
          </w:p>
        </w:tc>
        <w:tc>
          <w:tcPr>
            <w:tcW w:w="6167" w:type="dxa"/>
          </w:tcPr>
          <w:p w:rsidR="00B45E9B" w:rsidRPr="00B45E9B" w:rsidRDefault="00B45E9B">
            <w:pPr>
              <w:pStyle w:val="Normal1"/>
              <w:shd w:val="clear" w:color="auto" w:fill="FFFFFF"/>
              <w:rPr>
                <w:rFonts w:asciiTheme="majorHAnsi" w:eastAsia="Calibri" w:hAnsiTheme="majorHAnsi" w:cs="Calibri"/>
                <w:sz w:val="24"/>
                <w:szCs w:val="24"/>
              </w:rPr>
            </w:pPr>
            <w:r w:rsidRPr="00520EC6">
              <w:rPr>
                <w:rFonts w:asciiTheme="majorHAnsi" w:eastAsia="Calibri" w:hAnsiTheme="majorHAnsi" w:cs="Calibri"/>
                <w:i/>
                <w:sz w:val="24"/>
                <w:szCs w:val="24"/>
              </w:rPr>
              <w:t>DS left the meeting at this point</w:t>
            </w:r>
            <w:r>
              <w:rPr>
                <w:rFonts w:asciiTheme="majorHAnsi" w:eastAsia="Calibri" w:hAnsiTheme="majorHAnsi" w:cs="Calibri"/>
                <w:sz w:val="24"/>
                <w:szCs w:val="24"/>
              </w:rPr>
              <w:t xml:space="preserve">. </w:t>
            </w:r>
          </w:p>
        </w:tc>
        <w:tc>
          <w:tcPr>
            <w:tcW w:w="3261" w:type="dxa"/>
          </w:tcPr>
          <w:p w:rsidR="00B45E9B" w:rsidRDefault="00B45E9B">
            <w:pPr>
              <w:pStyle w:val="Normal1"/>
              <w:shd w:val="clear" w:color="auto" w:fill="FFFFFF"/>
              <w:rPr>
                <w:rFonts w:asciiTheme="majorHAnsi" w:eastAsia="Calibri" w:hAnsiTheme="majorHAnsi" w:cs="Calibri"/>
                <w:sz w:val="24"/>
                <w:szCs w:val="24"/>
              </w:rPr>
            </w:pPr>
          </w:p>
        </w:tc>
      </w:tr>
      <w:tr w:rsidR="004532AB" w:rsidRPr="004532AB" w:rsidTr="00A45FAC">
        <w:trPr>
          <w:trHeight w:val="808"/>
        </w:trPr>
        <w:tc>
          <w:tcPr>
            <w:tcW w:w="785" w:type="dxa"/>
          </w:tcPr>
          <w:p w:rsidR="004532AB" w:rsidRDefault="009172DA">
            <w:pPr>
              <w:pStyle w:val="Normal1"/>
              <w:rPr>
                <w:rFonts w:asciiTheme="majorHAnsi" w:eastAsia="Calibri" w:hAnsiTheme="majorHAnsi" w:cs="Calibri"/>
                <w:sz w:val="24"/>
                <w:szCs w:val="24"/>
              </w:rPr>
            </w:pPr>
            <w:r>
              <w:rPr>
                <w:rFonts w:asciiTheme="majorHAnsi" w:eastAsia="Calibri" w:hAnsiTheme="majorHAnsi" w:cs="Calibri"/>
                <w:sz w:val="24"/>
                <w:szCs w:val="24"/>
              </w:rPr>
              <w:t>9</w:t>
            </w:r>
          </w:p>
          <w:p w:rsidR="00980EC5" w:rsidRDefault="009172DA">
            <w:pPr>
              <w:pStyle w:val="Normal1"/>
              <w:rPr>
                <w:rFonts w:asciiTheme="majorHAnsi" w:eastAsia="Calibri" w:hAnsiTheme="majorHAnsi" w:cs="Calibri"/>
                <w:sz w:val="24"/>
                <w:szCs w:val="24"/>
              </w:rPr>
            </w:pPr>
            <w:r>
              <w:rPr>
                <w:rFonts w:asciiTheme="majorHAnsi" w:eastAsia="Calibri" w:hAnsiTheme="majorHAnsi" w:cs="Calibri"/>
                <w:sz w:val="24"/>
                <w:szCs w:val="24"/>
              </w:rPr>
              <w:t>9</w:t>
            </w:r>
            <w:r w:rsidR="00980EC5">
              <w:rPr>
                <w:rFonts w:asciiTheme="majorHAnsi" w:eastAsia="Calibri" w:hAnsiTheme="majorHAnsi" w:cs="Calibri"/>
                <w:sz w:val="24"/>
                <w:szCs w:val="24"/>
              </w:rPr>
              <w:t>.1</w:t>
            </w:r>
          </w:p>
          <w:p w:rsidR="009172DA" w:rsidRPr="004532AB" w:rsidRDefault="009172DA">
            <w:pPr>
              <w:pStyle w:val="Normal1"/>
              <w:rPr>
                <w:rFonts w:asciiTheme="majorHAnsi" w:hAnsiTheme="majorHAnsi"/>
                <w:sz w:val="24"/>
                <w:szCs w:val="24"/>
              </w:rPr>
            </w:pPr>
          </w:p>
        </w:tc>
        <w:tc>
          <w:tcPr>
            <w:tcW w:w="6167" w:type="dxa"/>
          </w:tcPr>
          <w:p w:rsidR="00980EC5" w:rsidRPr="00980EC5" w:rsidRDefault="00980EC5" w:rsidP="00980EC5">
            <w:pPr>
              <w:pStyle w:val="Normal1"/>
              <w:pBdr>
                <w:top w:val="nil"/>
                <w:left w:val="nil"/>
                <w:bottom w:val="nil"/>
                <w:right w:val="nil"/>
                <w:between w:val="nil"/>
              </w:pBdr>
              <w:shd w:val="clear" w:color="auto" w:fill="FFFFFF"/>
              <w:rPr>
                <w:rFonts w:asciiTheme="majorHAnsi" w:eastAsia="Calibri" w:hAnsiTheme="majorHAnsi" w:cs="Calibri"/>
                <w:b/>
                <w:color w:val="000000"/>
                <w:sz w:val="24"/>
                <w:szCs w:val="24"/>
              </w:rPr>
            </w:pPr>
            <w:r w:rsidRPr="00980EC5">
              <w:rPr>
                <w:rFonts w:asciiTheme="majorHAnsi" w:eastAsia="Calibri" w:hAnsiTheme="majorHAnsi" w:cs="Calibri"/>
                <w:b/>
                <w:sz w:val="24"/>
                <w:szCs w:val="24"/>
              </w:rPr>
              <w:t xml:space="preserve">Schools’ </w:t>
            </w:r>
            <w:r w:rsidR="004532AB" w:rsidRPr="00980EC5">
              <w:rPr>
                <w:rFonts w:asciiTheme="majorHAnsi" w:eastAsia="Calibri" w:hAnsiTheme="majorHAnsi" w:cs="Calibri"/>
                <w:b/>
                <w:sz w:val="24"/>
                <w:szCs w:val="24"/>
              </w:rPr>
              <w:t>Financial</w:t>
            </w:r>
            <w:r w:rsidRPr="00980EC5">
              <w:rPr>
                <w:rFonts w:asciiTheme="majorHAnsi" w:eastAsia="Calibri" w:hAnsiTheme="majorHAnsi" w:cs="Calibri"/>
                <w:b/>
                <w:color w:val="000000"/>
                <w:sz w:val="24"/>
                <w:szCs w:val="24"/>
              </w:rPr>
              <w:t xml:space="preserve"> value Standard</w:t>
            </w:r>
            <w:r>
              <w:rPr>
                <w:rFonts w:asciiTheme="majorHAnsi" w:eastAsia="Calibri" w:hAnsiTheme="majorHAnsi" w:cs="Calibri"/>
                <w:b/>
                <w:color w:val="000000"/>
                <w:sz w:val="24"/>
                <w:szCs w:val="24"/>
              </w:rPr>
              <w:t xml:space="preserve"> </w:t>
            </w:r>
          </w:p>
          <w:p w:rsidR="00980EC5" w:rsidRDefault="00980EC5" w:rsidP="00980EC5">
            <w:pPr>
              <w:pStyle w:val="Normal1"/>
              <w:pBdr>
                <w:top w:val="nil"/>
                <w:left w:val="nil"/>
                <w:bottom w:val="nil"/>
                <w:right w:val="nil"/>
                <w:between w:val="nil"/>
              </w:pBdr>
              <w:shd w:val="clear" w:color="auto" w:fill="FFFFFF"/>
              <w:rPr>
                <w:rFonts w:asciiTheme="majorHAnsi" w:eastAsia="Calibri" w:hAnsiTheme="majorHAnsi" w:cs="Calibri"/>
                <w:sz w:val="24"/>
                <w:szCs w:val="24"/>
              </w:rPr>
            </w:pPr>
            <w:r>
              <w:rPr>
                <w:rFonts w:asciiTheme="majorHAnsi" w:eastAsia="Calibri" w:hAnsiTheme="majorHAnsi" w:cs="Calibri"/>
                <w:color w:val="000000"/>
                <w:sz w:val="24"/>
                <w:szCs w:val="24"/>
              </w:rPr>
              <w:t>R</w:t>
            </w:r>
            <w:r w:rsidRPr="004532AB">
              <w:rPr>
                <w:rFonts w:asciiTheme="majorHAnsi" w:eastAsia="Calibri" w:hAnsiTheme="majorHAnsi" w:cs="Calibri"/>
                <w:color w:val="000000"/>
                <w:sz w:val="24"/>
                <w:szCs w:val="24"/>
              </w:rPr>
              <w:t>eview financial skills of governors and relevant staff</w:t>
            </w:r>
            <w:r w:rsidRPr="00980EC5">
              <w:rPr>
                <w:rFonts w:asciiTheme="majorHAnsi" w:eastAsia="Calibri" w:hAnsiTheme="majorHAnsi" w:cs="Calibri"/>
                <w:sz w:val="24"/>
                <w:szCs w:val="24"/>
              </w:rPr>
              <w:t xml:space="preserve"> </w:t>
            </w:r>
          </w:p>
          <w:p w:rsidR="009172DA" w:rsidRPr="00980EC5" w:rsidRDefault="009172DA" w:rsidP="009172DA">
            <w:pPr>
              <w:pStyle w:val="Normal1"/>
              <w:pBdr>
                <w:top w:val="nil"/>
                <w:left w:val="nil"/>
                <w:bottom w:val="nil"/>
                <w:right w:val="nil"/>
                <w:between w:val="nil"/>
              </w:pBdr>
              <w:shd w:val="clear" w:color="auto" w:fill="FFFFFF"/>
              <w:rPr>
                <w:rFonts w:asciiTheme="majorHAnsi" w:eastAsia="Calibri" w:hAnsiTheme="majorHAnsi" w:cs="Calibri"/>
                <w:sz w:val="24"/>
                <w:szCs w:val="24"/>
              </w:rPr>
            </w:pPr>
          </w:p>
          <w:p w:rsidR="004532AB" w:rsidRPr="004532AB" w:rsidRDefault="004532AB" w:rsidP="00980EC5">
            <w:pPr>
              <w:pStyle w:val="Normal1"/>
              <w:pBdr>
                <w:top w:val="nil"/>
                <w:left w:val="nil"/>
                <w:bottom w:val="nil"/>
                <w:right w:val="nil"/>
                <w:between w:val="nil"/>
              </w:pBdr>
              <w:shd w:val="clear" w:color="auto" w:fill="FFFFFF"/>
              <w:rPr>
                <w:rFonts w:asciiTheme="majorHAnsi" w:eastAsia="Calibri" w:hAnsiTheme="majorHAnsi" w:cs="Calibri"/>
                <w:color w:val="000000"/>
                <w:sz w:val="24"/>
                <w:szCs w:val="24"/>
              </w:rPr>
            </w:pPr>
          </w:p>
        </w:tc>
        <w:tc>
          <w:tcPr>
            <w:tcW w:w="3261" w:type="dxa"/>
          </w:tcPr>
          <w:p w:rsidR="004532AB" w:rsidRPr="004532AB" w:rsidRDefault="00980EC5" w:rsidP="00980EC5">
            <w:pPr>
              <w:pStyle w:val="Normal1"/>
              <w:pBdr>
                <w:top w:val="nil"/>
                <w:left w:val="nil"/>
                <w:bottom w:val="nil"/>
                <w:right w:val="nil"/>
                <w:between w:val="nil"/>
              </w:pBdr>
              <w:shd w:val="clear" w:color="auto" w:fill="FFFFFF"/>
              <w:rPr>
                <w:rFonts w:asciiTheme="majorHAnsi" w:eastAsia="Calibri" w:hAnsiTheme="majorHAnsi" w:cs="Calibri"/>
                <w:color w:val="000000"/>
                <w:sz w:val="24"/>
                <w:szCs w:val="24"/>
              </w:rPr>
            </w:pPr>
            <w:r>
              <w:rPr>
                <w:rFonts w:asciiTheme="majorHAnsi" w:eastAsia="Calibri" w:hAnsiTheme="majorHAnsi" w:cs="Calibri"/>
                <w:color w:val="000000"/>
                <w:sz w:val="24"/>
                <w:szCs w:val="24"/>
              </w:rPr>
              <w:t>No gaps in the financial skills of staff and governors were identif</w:t>
            </w:r>
            <w:r w:rsidR="009B76EB">
              <w:rPr>
                <w:rFonts w:asciiTheme="majorHAnsi" w:eastAsia="Calibri" w:hAnsiTheme="majorHAnsi" w:cs="Calibri"/>
                <w:color w:val="000000"/>
                <w:sz w:val="24"/>
                <w:szCs w:val="24"/>
              </w:rPr>
              <w:t>i</w:t>
            </w:r>
            <w:r>
              <w:rPr>
                <w:rFonts w:asciiTheme="majorHAnsi" w:eastAsia="Calibri" w:hAnsiTheme="majorHAnsi" w:cs="Calibri"/>
                <w:color w:val="000000"/>
                <w:sz w:val="24"/>
                <w:szCs w:val="24"/>
              </w:rPr>
              <w:t>ed</w:t>
            </w:r>
          </w:p>
        </w:tc>
      </w:tr>
      <w:tr w:rsidR="009172DA" w:rsidRPr="004532AB" w:rsidTr="00A45FAC">
        <w:tc>
          <w:tcPr>
            <w:tcW w:w="785" w:type="dxa"/>
          </w:tcPr>
          <w:p w:rsidR="009172DA" w:rsidRDefault="009172DA">
            <w:pPr>
              <w:pStyle w:val="Normal1"/>
              <w:rPr>
                <w:rFonts w:asciiTheme="majorHAnsi" w:hAnsiTheme="majorHAnsi"/>
                <w:sz w:val="24"/>
                <w:szCs w:val="24"/>
              </w:rPr>
            </w:pPr>
            <w:r>
              <w:rPr>
                <w:rFonts w:asciiTheme="majorHAnsi" w:hAnsiTheme="majorHAnsi"/>
                <w:sz w:val="24"/>
                <w:szCs w:val="24"/>
              </w:rPr>
              <w:t>9.2</w:t>
            </w:r>
          </w:p>
        </w:tc>
        <w:tc>
          <w:tcPr>
            <w:tcW w:w="6167" w:type="dxa"/>
          </w:tcPr>
          <w:p w:rsidR="009172DA" w:rsidRPr="00980EC5" w:rsidRDefault="009172DA" w:rsidP="009172DA">
            <w:pPr>
              <w:pStyle w:val="Normal1"/>
              <w:pBdr>
                <w:top w:val="nil"/>
                <w:left w:val="nil"/>
                <w:bottom w:val="nil"/>
                <w:right w:val="nil"/>
                <w:between w:val="nil"/>
              </w:pBdr>
              <w:shd w:val="clear" w:color="auto" w:fill="FFFFFF"/>
              <w:rPr>
                <w:rFonts w:asciiTheme="majorHAnsi" w:eastAsia="Calibri" w:hAnsiTheme="majorHAnsi" w:cs="Calibri"/>
                <w:b/>
                <w:sz w:val="24"/>
                <w:szCs w:val="24"/>
              </w:rPr>
            </w:pPr>
            <w:r w:rsidRPr="00980EC5">
              <w:rPr>
                <w:rFonts w:asciiTheme="majorHAnsi" w:eastAsia="Calibri" w:hAnsiTheme="majorHAnsi" w:cs="Calibri"/>
                <w:b/>
                <w:sz w:val="24"/>
                <w:szCs w:val="24"/>
              </w:rPr>
              <w:t xml:space="preserve">Schools’ financial benchmarking site </w:t>
            </w:r>
            <w:r>
              <w:rPr>
                <w:rFonts w:asciiTheme="majorHAnsi" w:eastAsia="Calibri" w:hAnsiTheme="majorHAnsi" w:cs="Calibri"/>
                <w:b/>
                <w:sz w:val="24"/>
                <w:szCs w:val="24"/>
              </w:rPr>
              <w:t>(</w:t>
            </w:r>
            <w:r w:rsidRPr="00980EC5">
              <w:rPr>
                <w:rFonts w:asciiTheme="majorHAnsi" w:eastAsia="Calibri" w:hAnsiTheme="majorHAnsi" w:cs="Calibri"/>
                <w:sz w:val="24"/>
                <w:szCs w:val="24"/>
              </w:rPr>
              <w:t>updated 24.09.18</w:t>
            </w:r>
            <w:r>
              <w:rPr>
                <w:rFonts w:asciiTheme="majorHAnsi" w:eastAsia="Calibri" w:hAnsiTheme="majorHAnsi" w:cs="Calibri"/>
                <w:b/>
                <w:sz w:val="24"/>
                <w:szCs w:val="24"/>
              </w:rPr>
              <w:t>)</w:t>
            </w:r>
          </w:p>
          <w:p w:rsidR="009172DA" w:rsidRPr="009B76EB" w:rsidRDefault="009172DA" w:rsidP="009172DA">
            <w:pPr>
              <w:pStyle w:val="Normal1"/>
              <w:shd w:val="clear" w:color="auto" w:fill="FFFFFF"/>
              <w:rPr>
                <w:rFonts w:asciiTheme="majorHAnsi" w:eastAsia="Calibri" w:hAnsiTheme="majorHAnsi" w:cs="Calibri"/>
                <w:b/>
                <w:color w:val="000000"/>
                <w:sz w:val="24"/>
                <w:szCs w:val="24"/>
              </w:rPr>
            </w:pPr>
            <w:r>
              <w:rPr>
                <w:b/>
                <w:sz w:val="24"/>
                <w:szCs w:val="24"/>
              </w:rPr>
              <w:t xml:space="preserve">Link: </w:t>
            </w:r>
            <w:hyperlink r:id="rId9" w:tgtFrame="_blank" w:history="1">
              <w:r w:rsidRPr="00785C2B">
                <w:rPr>
                  <w:rStyle w:val="Hyperlink"/>
                  <w:b/>
                  <w:sz w:val="24"/>
                  <w:szCs w:val="24"/>
                </w:rPr>
                <w:t>Schools financial benchmarking site</w:t>
              </w:r>
            </w:hyperlink>
          </w:p>
        </w:tc>
        <w:tc>
          <w:tcPr>
            <w:tcW w:w="3261" w:type="dxa"/>
          </w:tcPr>
          <w:p w:rsidR="009172DA" w:rsidRDefault="009172DA" w:rsidP="009B76EB">
            <w:pPr>
              <w:pStyle w:val="Normal1"/>
              <w:pBdr>
                <w:top w:val="nil"/>
                <w:left w:val="nil"/>
                <w:bottom w:val="nil"/>
                <w:right w:val="nil"/>
                <w:between w:val="nil"/>
              </w:pBdr>
              <w:shd w:val="clear" w:color="auto" w:fill="FFFFFF"/>
              <w:rPr>
                <w:rFonts w:asciiTheme="majorHAnsi" w:eastAsia="Calibri" w:hAnsiTheme="majorHAnsi" w:cs="Calibri"/>
                <w:color w:val="000000"/>
                <w:sz w:val="24"/>
                <w:szCs w:val="24"/>
              </w:rPr>
            </w:pPr>
            <w:r w:rsidRPr="009172DA">
              <w:rPr>
                <w:rFonts w:asciiTheme="majorHAnsi" w:eastAsia="Calibri" w:hAnsiTheme="majorHAnsi" w:cs="Calibri"/>
                <w:color w:val="000000"/>
                <w:sz w:val="24"/>
                <w:szCs w:val="24"/>
                <w:highlight w:val="yellow"/>
              </w:rPr>
              <w:t>DS/JE</w:t>
            </w:r>
            <w:r>
              <w:rPr>
                <w:rFonts w:asciiTheme="majorHAnsi" w:eastAsia="Calibri" w:hAnsiTheme="majorHAnsi" w:cs="Calibri"/>
                <w:color w:val="000000"/>
                <w:sz w:val="24"/>
                <w:szCs w:val="24"/>
              </w:rPr>
              <w:t xml:space="preserve"> to carry out benchmarking exercise </w:t>
            </w:r>
          </w:p>
        </w:tc>
      </w:tr>
      <w:tr w:rsidR="00980EC5" w:rsidRPr="004532AB" w:rsidTr="00A45FAC">
        <w:tc>
          <w:tcPr>
            <w:tcW w:w="785" w:type="dxa"/>
          </w:tcPr>
          <w:p w:rsidR="00980EC5" w:rsidRDefault="009172DA">
            <w:pPr>
              <w:pStyle w:val="Normal1"/>
              <w:rPr>
                <w:rFonts w:asciiTheme="majorHAnsi" w:hAnsiTheme="majorHAnsi"/>
                <w:sz w:val="24"/>
                <w:szCs w:val="24"/>
              </w:rPr>
            </w:pPr>
            <w:r>
              <w:rPr>
                <w:rFonts w:asciiTheme="majorHAnsi" w:hAnsiTheme="majorHAnsi"/>
                <w:sz w:val="24"/>
                <w:szCs w:val="24"/>
              </w:rPr>
              <w:t>10</w:t>
            </w:r>
          </w:p>
        </w:tc>
        <w:tc>
          <w:tcPr>
            <w:tcW w:w="6167" w:type="dxa"/>
          </w:tcPr>
          <w:p w:rsidR="00980EC5" w:rsidRPr="009B76EB" w:rsidRDefault="00980EC5" w:rsidP="009B76EB">
            <w:pPr>
              <w:pStyle w:val="Normal1"/>
              <w:shd w:val="clear" w:color="auto" w:fill="FFFFFF"/>
              <w:rPr>
                <w:rFonts w:asciiTheme="majorHAnsi" w:eastAsia="Calibri" w:hAnsiTheme="majorHAnsi" w:cs="Calibri"/>
                <w:b/>
                <w:color w:val="000000"/>
                <w:sz w:val="24"/>
                <w:szCs w:val="24"/>
              </w:rPr>
            </w:pPr>
            <w:r w:rsidRPr="009B76EB">
              <w:rPr>
                <w:rFonts w:asciiTheme="majorHAnsi" w:eastAsia="Calibri" w:hAnsiTheme="majorHAnsi" w:cs="Calibri"/>
                <w:b/>
                <w:color w:val="000000"/>
                <w:sz w:val="24"/>
                <w:szCs w:val="24"/>
              </w:rPr>
              <w:t>Financial policies and procedures (</w:t>
            </w:r>
            <w:proofErr w:type="spellStart"/>
            <w:r w:rsidRPr="009B76EB">
              <w:rPr>
                <w:rFonts w:asciiTheme="majorHAnsi" w:eastAsia="Calibri" w:hAnsiTheme="majorHAnsi" w:cs="Calibri"/>
                <w:b/>
                <w:color w:val="000000"/>
                <w:sz w:val="24"/>
                <w:szCs w:val="24"/>
              </w:rPr>
              <w:t>upates</w:t>
            </w:r>
            <w:proofErr w:type="spellEnd"/>
            <w:r w:rsidRPr="009B76EB">
              <w:rPr>
                <w:rFonts w:asciiTheme="majorHAnsi" w:eastAsia="Calibri" w:hAnsiTheme="majorHAnsi" w:cs="Calibri"/>
                <w:b/>
                <w:color w:val="000000"/>
                <w:sz w:val="24"/>
                <w:szCs w:val="24"/>
              </w:rPr>
              <w:t xml:space="preserve"> for governors following financial audit)</w:t>
            </w:r>
          </w:p>
          <w:p w:rsidR="00980EC5" w:rsidRPr="009B76EB" w:rsidRDefault="00980EC5" w:rsidP="009B76EB">
            <w:pPr>
              <w:pStyle w:val="Normal1"/>
              <w:shd w:val="clear" w:color="auto" w:fill="FFFFFF"/>
              <w:rPr>
                <w:rFonts w:asciiTheme="majorHAnsi" w:eastAsia="Calibri" w:hAnsiTheme="majorHAnsi" w:cs="Calibri"/>
                <w:color w:val="000000"/>
                <w:sz w:val="24"/>
                <w:szCs w:val="24"/>
              </w:rPr>
            </w:pPr>
            <w:r w:rsidRPr="009B76EB">
              <w:rPr>
                <w:rFonts w:asciiTheme="majorHAnsi" w:eastAsia="Calibri" w:hAnsiTheme="majorHAnsi" w:cs="Calibri"/>
                <w:color w:val="000000"/>
                <w:sz w:val="24"/>
                <w:szCs w:val="24"/>
              </w:rPr>
              <w:t>KYJ highlighted some amendments and asked for governor’</w:t>
            </w:r>
            <w:r w:rsidR="009B76EB" w:rsidRPr="009B76EB">
              <w:rPr>
                <w:rFonts w:asciiTheme="majorHAnsi" w:eastAsia="Calibri" w:hAnsiTheme="majorHAnsi" w:cs="Calibri"/>
                <w:color w:val="000000"/>
                <w:sz w:val="24"/>
                <w:szCs w:val="24"/>
              </w:rPr>
              <w:t>s approval:</w:t>
            </w:r>
          </w:p>
          <w:p w:rsidR="00980EC5" w:rsidRPr="009B76EB" w:rsidRDefault="009B76EB" w:rsidP="009B76EB">
            <w:pPr>
              <w:pStyle w:val="Normal1"/>
              <w:shd w:val="clear" w:color="auto" w:fill="FFFFFF"/>
              <w:rPr>
                <w:rFonts w:asciiTheme="majorHAnsi" w:eastAsia="Calibri" w:hAnsiTheme="majorHAnsi" w:cs="Calibri"/>
                <w:color w:val="000000"/>
                <w:sz w:val="24"/>
                <w:szCs w:val="24"/>
              </w:rPr>
            </w:pPr>
            <w:r>
              <w:rPr>
                <w:rFonts w:asciiTheme="majorHAnsi" w:eastAsia="Calibri" w:hAnsiTheme="majorHAnsi" w:cs="Calibri"/>
                <w:color w:val="000000"/>
                <w:sz w:val="24"/>
                <w:szCs w:val="24"/>
              </w:rPr>
              <w:t xml:space="preserve"> a. </w:t>
            </w:r>
            <w:r w:rsidR="00980EC5" w:rsidRPr="009B76EB">
              <w:rPr>
                <w:rFonts w:asciiTheme="majorHAnsi" w:eastAsia="Calibri" w:hAnsiTheme="majorHAnsi" w:cs="Calibri"/>
                <w:color w:val="000000"/>
                <w:sz w:val="24"/>
                <w:szCs w:val="24"/>
              </w:rPr>
              <w:t>Amendments to Procurement Policy</w:t>
            </w:r>
            <w:r w:rsidRPr="009B76EB">
              <w:rPr>
                <w:rFonts w:asciiTheme="majorHAnsi" w:eastAsia="Calibri" w:hAnsiTheme="majorHAnsi" w:cs="Calibri"/>
                <w:color w:val="000000"/>
                <w:sz w:val="24"/>
                <w:szCs w:val="24"/>
              </w:rPr>
              <w:t xml:space="preserve"> regarding approval  of quotations and tenders </w:t>
            </w:r>
          </w:p>
          <w:p w:rsidR="00980EC5" w:rsidRPr="009B76EB" w:rsidRDefault="009B76EB" w:rsidP="009B76EB">
            <w:pPr>
              <w:pStyle w:val="Normal1"/>
              <w:shd w:val="clear" w:color="auto" w:fill="FFFFFF"/>
              <w:rPr>
                <w:rFonts w:asciiTheme="majorHAnsi" w:eastAsia="Calibri" w:hAnsiTheme="majorHAnsi" w:cs="Calibri"/>
                <w:color w:val="000000"/>
                <w:sz w:val="24"/>
                <w:szCs w:val="24"/>
              </w:rPr>
            </w:pPr>
            <w:r>
              <w:rPr>
                <w:rFonts w:asciiTheme="majorHAnsi" w:eastAsia="Calibri" w:hAnsiTheme="majorHAnsi" w:cs="Calibri"/>
                <w:color w:val="000000"/>
                <w:sz w:val="24"/>
                <w:szCs w:val="24"/>
              </w:rPr>
              <w:t xml:space="preserve">b. </w:t>
            </w:r>
            <w:r w:rsidR="00980EC5" w:rsidRPr="009B76EB">
              <w:rPr>
                <w:rFonts w:asciiTheme="majorHAnsi" w:eastAsia="Calibri" w:hAnsiTheme="majorHAnsi" w:cs="Calibri"/>
                <w:color w:val="000000"/>
                <w:sz w:val="24"/>
                <w:szCs w:val="24"/>
              </w:rPr>
              <w:t>Email to all staff re purchasing procedures for orders and petty cash</w:t>
            </w:r>
          </w:p>
          <w:p w:rsidR="009B76EB" w:rsidRDefault="009B76EB" w:rsidP="009B76EB">
            <w:pPr>
              <w:pStyle w:val="Normal1"/>
              <w:shd w:val="clear" w:color="auto" w:fill="FFFFFF"/>
              <w:rPr>
                <w:rFonts w:asciiTheme="majorHAnsi" w:eastAsia="Calibri" w:hAnsiTheme="majorHAnsi" w:cs="Calibri"/>
                <w:color w:val="000000"/>
                <w:sz w:val="24"/>
                <w:szCs w:val="24"/>
              </w:rPr>
            </w:pPr>
            <w:r>
              <w:rPr>
                <w:rFonts w:asciiTheme="majorHAnsi" w:eastAsia="Calibri" w:hAnsiTheme="majorHAnsi" w:cs="Calibri"/>
                <w:color w:val="000000"/>
                <w:sz w:val="24"/>
                <w:szCs w:val="24"/>
              </w:rPr>
              <w:t xml:space="preserve">c. </w:t>
            </w:r>
            <w:r w:rsidR="00980EC5" w:rsidRPr="009B76EB">
              <w:rPr>
                <w:rFonts w:asciiTheme="majorHAnsi" w:eastAsia="Calibri" w:hAnsiTheme="majorHAnsi" w:cs="Calibri"/>
                <w:color w:val="000000"/>
                <w:sz w:val="24"/>
                <w:szCs w:val="24"/>
              </w:rPr>
              <w:t>Non-Orders – change to exceptions</w:t>
            </w:r>
            <w:r w:rsidRPr="009B76EB">
              <w:rPr>
                <w:rFonts w:asciiTheme="majorHAnsi" w:eastAsia="Calibri" w:hAnsiTheme="majorHAnsi" w:cs="Calibri"/>
                <w:color w:val="000000"/>
                <w:sz w:val="24"/>
                <w:szCs w:val="24"/>
              </w:rPr>
              <w:t xml:space="preserve"> so that emergency purchases within a specified limit  could be made over the summer holiday when it was not possible to raise an order</w:t>
            </w:r>
          </w:p>
          <w:p w:rsidR="00980EC5" w:rsidRPr="009B76EB" w:rsidRDefault="009B76EB" w:rsidP="009B76EB">
            <w:pPr>
              <w:pStyle w:val="Normal1"/>
              <w:shd w:val="clear" w:color="auto" w:fill="FFFFFF"/>
              <w:rPr>
                <w:rFonts w:asciiTheme="majorHAnsi" w:eastAsia="Calibri" w:hAnsiTheme="majorHAnsi" w:cs="Calibri"/>
                <w:color w:val="000000"/>
                <w:sz w:val="24"/>
                <w:szCs w:val="24"/>
              </w:rPr>
            </w:pPr>
            <w:r>
              <w:rPr>
                <w:rFonts w:asciiTheme="majorHAnsi" w:eastAsia="Calibri" w:hAnsiTheme="majorHAnsi" w:cs="Calibri"/>
                <w:color w:val="000000"/>
                <w:sz w:val="24"/>
                <w:szCs w:val="24"/>
              </w:rPr>
              <w:t xml:space="preserve">d. </w:t>
            </w:r>
            <w:r w:rsidR="00980EC5" w:rsidRPr="009B76EB">
              <w:rPr>
                <w:rFonts w:asciiTheme="majorHAnsi" w:eastAsia="Calibri" w:hAnsiTheme="majorHAnsi" w:cs="Calibri"/>
                <w:color w:val="000000"/>
                <w:sz w:val="24"/>
                <w:szCs w:val="24"/>
              </w:rPr>
              <w:t>Inventory changes</w:t>
            </w:r>
            <w:r>
              <w:rPr>
                <w:rFonts w:asciiTheme="majorHAnsi" w:eastAsia="Calibri" w:hAnsiTheme="majorHAnsi" w:cs="Calibri"/>
                <w:color w:val="000000"/>
                <w:sz w:val="24"/>
                <w:szCs w:val="24"/>
              </w:rPr>
              <w:t xml:space="preserve"> – updates to ensure assets disposed of correctly </w:t>
            </w:r>
          </w:p>
          <w:p w:rsidR="00980EC5" w:rsidRDefault="00520EC6" w:rsidP="009B76EB">
            <w:pPr>
              <w:pStyle w:val="Normal1"/>
              <w:pBdr>
                <w:top w:val="nil"/>
                <w:left w:val="nil"/>
                <w:bottom w:val="nil"/>
                <w:right w:val="nil"/>
                <w:between w:val="nil"/>
              </w:pBdr>
              <w:shd w:val="clear" w:color="auto" w:fill="FFFFFF"/>
              <w:rPr>
                <w:rFonts w:asciiTheme="majorHAnsi" w:eastAsia="Calibri" w:hAnsiTheme="majorHAnsi" w:cs="Calibri"/>
                <w:color w:val="000000"/>
                <w:sz w:val="24"/>
                <w:szCs w:val="24"/>
              </w:rPr>
            </w:pPr>
            <w:r>
              <w:rPr>
                <w:rFonts w:asciiTheme="majorHAnsi" w:eastAsia="Calibri" w:hAnsiTheme="majorHAnsi" w:cs="Calibri"/>
                <w:color w:val="000000"/>
                <w:sz w:val="24"/>
                <w:szCs w:val="24"/>
              </w:rPr>
              <w:t xml:space="preserve">e. </w:t>
            </w:r>
            <w:r w:rsidR="009B76EB" w:rsidRPr="009B76EB">
              <w:rPr>
                <w:rFonts w:asciiTheme="majorHAnsi" w:eastAsia="Calibri" w:hAnsiTheme="majorHAnsi" w:cs="Calibri"/>
                <w:color w:val="000000"/>
                <w:sz w:val="24"/>
                <w:szCs w:val="24"/>
              </w:rPr>
              <w:t>Complete and sign</w:t>
            </w:r>
            <w:r w:rsidR="00980EC5" w:rsidRPr="009B76EB">
              <w:rPr>
                <w:rFonts w:asciiTheme="majorHAnsi" w:eastAsia="Calibri" w:hAnsiTheme="majorHAnsi" w:cs="Calibri"/>
                <w:color w:val="000000"/>
                <w:sz w:val="24"/>
                <w:szCs w:val="24"/>
              </w:rPr>
              <w:t xml:space="preserve"> Internal Audit Report</w:t>
            </w:r>
            <w:r w:rsidR="009B76EB">
              <w:rPr>
                <w:rFonts w:asciiTheme="majorHAnsi" w:eastAsia="Calibri" w:hAnsiTheme="majorHAnsi" w:cs="Calibri"/>
                <w:color w:val="000000"/>
                <w:sz w:val="24"/>
                <w:szCs w:val="24"/>
              </w:rPr>
              <w:t xml:space="preserve"> – JE and KB to sign</w:t>
            </w:r>
          </w:p>
          <w:p w:rsidR="00520EC6" w:rsidRPr="00520EC6" w:rsidRDefault="00520EC6" w:rsidP="00520EC6">
            <w:pPr>
              <w:pStyle w:val="Normal1"/>
              <w:rPr>
                <w:rFonts w:asciiTheme="majorHAnsi" w:eastAsia="Calibri" w:hAnsiTheme="majorHAnsi" w:cs="Calibri"/>
                <w:sz w:val="24"/>
                <w:szCs w:val="24"/>
              </w:rPr>
            </w:pPr>
            <w:r>
              <w:rPr>
                <w:rFonts w:asciiTheme="majorHAnsi" w:eastAsia="Calibri" w:hAnsiTheme="majorHAnsi" w:cs="Calibri"/>
                <w:color w:val="000000"/>
                <w:sz w:val="24"/>
                <w:szCs w:val="24"/>
              </w:rPr>
              <w:t xml:space="preserve">f. </w:t>
            </w:r>
            <w:r w:rsidRPr="00520EC6">
              <w:rPr>
                <w:rFonts w:asciiTheme="majorHAnsi" w:eastAsia="Calibri" w:hAnsiTheme="majorHAnsi" w:cs="Calibri"/>
                <w:sz w:val="24"/>
                <w:szCs w:val="24"/>
              </w:rPr>
              <w:t xml:space="preserve">Approve Authorised signatory List </w:t>
            </w:r>
            <w:r>
              <w:rPr>
                <w:rFonts w:asciiTheme="majorHAnsi" w:eastAsia="Calibri" w:hAnsiTheme="majorHAnsi" w:cs="Calibri"/>
                <w:sz w:val="24"/>
                <w:szCs w:val="24"/>
              </w:rPr>
              <w:t xml:space="preserve">– The list was approved and signed by JE </w:t>
            </w:r>
          </w:p>
        </w:tc>
        <w:tc>
          <w:tcPr>
            <w:tcW w:w="3261" w:type="dxa"/>
          </w:tcPr>
          <w:p w:rsidR="00980EC5" w:rsidRDefault="00980EC5" w:rsidP="009B76EB">
            <w:pPr>
              <w:pStyle w:val="Normal1"/>
              <w:pBdr>
                <w:top w:val="nil"/>
                <w:left w:val="nil"/>
                <w:bottom w:val="nil"/>
                <w:right w:val="nil"/>
                <w:between w:val="nil"/>
              </w:pBdr>
              <w:shd w:val="clear" w:color="auto" w:fill="FFFFFF"/>
              <w:rPr>
                <w:rFonts w:asciiTheme="majorHAnsi" w:eastAsia="Calibri" w:hAnsiTheme="majorHAnsi" w:cs="Calibri"/>
                <w:color w:val="000000"/>
                <w:sz w:val="24"/>
                <w:szCs w:val="24"/>
              </w:rPr>
            </w:pPr>
          </w:p>
          <w:p w:rsidR="009B76EB" w:rsidRDefault="009B76EB" w:rsidP="009B76EB">
            <w:pPr>
              <w:pStyle w:val="Normal1"/>
              <w:pBdr>
                <w:top w:val="nil"/>
                <w:left w:val="nil"/>
                <w:bottom w:val="nil"/>
                <w:right w:val="nil"/>
                <w:between w:val="nil"/>
              </w:pBdr>
              <w:shd w:val="clear" w:color="auto" w:fill="FFFFFF"/>
              <w:rPr>
                <w:rFonts w:asciiTheme="majorHAnsi" w:eastAsia="Calibri" w:hAnsiTheme="majorHAnsi" w:cs="Calibri"/>
                <w:color w:val="000000"/>
                <w:sz w:val="24"/>
                <w:szCs w:val="24"/>
              </w:rPr>
            </w:pPr>
          </w:p>
          <w:p w:rsidR="00520EC6" w:rsidRDefault="00520EC6" w:rsidP="009B76EB">
            <w:pPr>
              <w:pStyle w:val="Normal1"/>
              <w:pBdr>
                <w:top w:val="nil"/>
                <w:left w:val="nil"/>
                <w:bottom w:val="nil"/>
                <w:right w:val="nil"/>
                <w:between w:val="nil"/>
              </w:pBdr>
              <w:shd w:val="clear" w:color="auto" w:fill="FFFFFF"/>
              <w:rPr>
                <w:rFonts w:asciiTheme="majorHAnsi" w:eastAsia="Calibri" w:hAnsiTheme="majorHAnsi" w:cs="Calibri"/>
                <w:color w:val="000000"/>
                <w:sz w:val="24"/>
                <w:szCs w:val="24"/>
              </w:rPr>
            </w:pPr>
          </w:p>
          <w:p w:rsidR="00520EC6" w:rsidRDefault="00520EC6" w:rsidP="009B76EB">
            <w:pPr>
              <w:pStyle w:val="Normal1"/>
              <w:pBdr>
                <w:top w:val="nil"/>
                <w:left w:val="nil"/>
                <w:bottom w:val="nil"/>
                <w:right w:val="nil"/>
                <w:between w:val="nil"/>
              </w:pBdr>
              <w:shd w:val="clear" w:color="auto" w:fill="FFFFFF"/>
              <w:rPr>
                <w:rFonts w:asciiTheme="majorHAnsi" w:eastAsia="Calibri" w:hAnsiTheme="majorHAnsi" w:cs="Calibri"/>
                <w:color w:val="000000"/>
                <w:sz w:val="24"/>
                <w:szCs w:val="24"/>
              </w:rPr>
            </w:pPr>
          </w:p>
          <w:p w:rsidR="00520EC6" w:rsidRDefault="00520EC6" w:rsidP="009B76EB">
            <w:pPr>
              <w:pStyle w:val="Normal1"/>
              <w:pBdr>
                <w:top w:val="nil"/>
                <w:left w:val="nil"/>
                <w:bottom w:val="nil"/>
                <w:right w:val="nil"/>
                <w:between w:val="nil"/>
              </w:pBdr>
              <w:shd w:val="clear" w:color="auto" w:fill="FFFFFF"/>
              <w:rPr>
                <w:rFonts w:asciiTheme="majorHAnsi" w:eastAsia="Calibri" w:hAnsiTheme="majorHAnsi" w:cs="Calibri"/>
                <w:color w:val="000000"/>
                <w:sz w:val="24"/>
                <w:szCs w:val="24"/>
              </w:rPr>
            </w:pPr>
          </w:p>
          <w:p w:rsidR="00520EC6" w:rsidRDefault="00520EC6" w:rsidP="009B76EB">
            <w:pPr>
              <w:pStyle w:val="Normal1"/>
              <w:pBdr>
                <w:top w:val="nil"/>
                <w:left w:val="nil"/>
                <w:bottom w:val="nil"/>
                <w:right w:val="nil"/>
                <w:between w:val="nil"/>
              </w:pBdr>
              <w:shd w:val="clear" w:color="auto" w:fill="FFFFFF"/>
              <w:rPr>
                <w:rFonts w:asciiTheme="majorHAnsi" w:eastAsia="Calibri" w:hAnsiTheme="majorHAnsi" w:cs="Calibri"/>
                <w:color w:val="000000"/>
                <w:sz w:val="24"/>
                <w:szCs w:val="24"/>
              </w:rPr>
            </w:pPr>
          </w:p>
          <w:p w:rsidR="00520EC6" w:rsidRDefault="00520EC6" w:rsidP="009B76EB">
            <w:pPr>
              <w:pStyle w:val="Normal1"/>
              <w:pBdr>
                <w:top w:val="nil"/>
                <w:left w:val="nil"/>
                <w:bottom w:val="nil"/>
                <w:right w:val="nil"/>
                <w:between w:val="nil"/>
              </w:pBdr>
              <w:shd w:val="clear" w:color="auto" w:fill="FFFFFF"/>
              <w:rPr>
                <w:rFonts w:asciiTheme="majorHAnsi" w:eastAsia="Calibri" w:hAnsiTheme="majorHAnsi" w:cs="Calibri"/>
                <w:color w:val="000000"/>
                <w:sz w:val="24"/>
                <w:szCs w:val="24"/>
              </w:rPr>
            </w:pPr>
          </w:p>
          <w:p w:rsidR="00520EC6" w:rsidRDefault="00520EC6" w:rsidP="009B76EB">
            <w:pPr>
              <w:pStyle w:val="Normal1"/>
              <w:pBdr>
                <w:top w:val="nil"/>
                <w:left w:val="nil"/>
                <w:bottom w:val="nil"/>
                <w:right w:val="nil"/>
                <w:between w:val="nil"/>
              </w:pBdr>
              <w:shd w:val="clear" w:color="auto" w:fill="FFFFFF"/>
              <w:rPr>
                <w:rFonts w:asciiTheme="majorHAnsi" w:eastAsia="Calibri" w:hAnsiTheme="majorHAnsi" w:cs="Calibri"/>
                <w:color w:val="000000"/>
                <w:sz w:val="24"/>
                <w:szCs w:val="24"/>
              </w:rPr>
            </w:pPr>
          </w:p>
          <w:p w:rsidR="00520EC6" w:rsidRDefault="00520EC6" w:rsidP="009B76EB">
            <w:pPr>
              <w:pStyle w:val="Normal1"/>
              <w:pBdr>
                <w:top w:val="nil"/>
                <w:left w:val="nil"/>
                <w:bottom w:val="nil"/>
                <w:right w:val="nil"/>
                <w:between w:val="nil"/>
              </w:pBdr>
              <w:shd w:val="clear" w:color="auto" w:fill="FFFFFF"/>
              <w:rPr>
                <w:rFonts w:asciiTheme="majorHAnsi" w:eastAsia="Calibri" w:hAnsiTheme="majorHAnsi" w:cs="Calibri"/>
                <w:color w:val="000000"/>
                <w:sz w:val="24"/>
                <w:szCs w:val="24"/>
              </w:rPr>
            </w:pPr>
          </w:p>
          <w:p w:rsidR="00520EC6" w:rsidRDefault="00520EC6" w:rsidP="009B76EB">
            <w:pPr>
              <w:pStyle w:val="Normal1"/>
              <w:pBdr>
                <w:top w:val="nil"/>
                <w:left w:val="nil"/>
                <w:bottom w:val="nil"/>
                <w:right w:val="nil"/>
                <w:between w:val="nil"/>
              </w:pBdr>
              <w:shd w:val="clear" w:color="auto" w:fill="FFFFFF"/>
              <w:rPr>
                <w:rFonts w:asciiTheme="majorHAnsi" w:eastAsia="Calibri" w:hAnsiTheme="majorHAnsi" w:cs="Calibri"/>
                <w:color w:val="000000"/>
                <w:sz w:val="24"/>
                <w:szCs w:val="24"/>
              </w:rPr>
            </w:pPr>
          </w:p>
          <w:p w:rsidR="00520EC6" w:rsidRDefault="00520EC6" w:rsidP="009B76EB">
            <w:pPr>
              <w:pStyle w:val="Normal1"/>
              <w:pBdr>
                <w:top w:val="nil"/>
                <w:left w:val="nil"/>
                <w:bottom w:val="nil"/>
                <w:right w:val="nil"/>
                <w:between w:val="nil"/>
              </w:pBdr>
              <w:shd w:val="clear" w:color="auto" w:fill="FFFFFF"/>
              <w:rPr>
                <w:rFonts w:asciiTheme="majorHAnsi" w:eastAsia="Calibri" w:hAnsiTheme="majorHAnsi" w:cs="Calibri"/>
                <w:color w:val="000000"/>
                <w:sz w:val="24"/>
                <w:szCs w:val="24"/>
              </w:rPr>
            </w:pPr>
          </w:p>
          <w:p w:rsidR="00520EC6" w:rsidRDefault="00520EC6" w:rsidP="009B76EB">
            <w:pPr>
              <w:pStyle w:val="Normal1"/>
              <w:pBdr>
                <w:top w:val="nil"/>
                <w:left w:val="nil"/>
                <w:bottom w:val="nil"/>
                <w:right w:val="nil"/>
                <w:between w:val="nil"/>
              </w:pBdr>
              <w:shd w:val="clear" w:color="auto" w:fill="FFFFFF"/>
              <w:rPr>
                <w:rFonts w:asciiTheme="majorHAnsi" w:eastAsia="Calibri" w:hAnsiTheme="majorHAnsi" w:cs="Calibri"/>
                <w:color w:val="000000"/>
                <w:sz w:val="24"/>
                <w:szCs w:val="24"/>
              </w:rPr>
            </w:pPr>
          </w:p>
          <w:p w:rsidR="009B76EB" w:rsidRDefault="009B76EB" w:rsidP="009B76EB">
            <w:pPr>
              <w:pStyle w:val="Normal1"/>
              <w:pBdr>
                <w:top w:val="nil"/>
                <w:left w:val="nil"/>
                <w:bottom w:val="nil"/>
                <w:right w:val="nil"/>
                <w:between w:val="nil"/>
              </w:pBdr>
              <w:shd w:val="clear" w:color="auto" w:fill="FFFFFF"/>
              <w:rPr>
                <w:rFonts w:asciiTheme="majorHAnsi" w:eastAsia="Calibri" w:hAnsiTheme="majorHAnsi" w:cs="Calibri"/>
                <w:color w:val="000000"/>
                <w:sz w:val="24"/>
                <w:szCs w:val="24"/>
              </w:rPr>
            </w:pPr>
            <w:r>
              <w:rPr>
                <w:rFonts w:asciiTheme="majorHAnsi" w:eastAsia="Calibri" w:hAnsiTheme="majorHAnsi" w:cs="Calibri"/>
                <w:color w:val="000000"/>
                <w:sz w:val="24"/>
                <w:szCs w:val="24"/>
              </w:rPr>
              <w:t>The updates were approved and JE signed the audit report.</w:t>
            </w:r>
          </w:p>
          <w:p w:rsidR="009B76EB" w:rsidRPr="004532AB" w:rsidRDefault="009B76EB" w:rsidP="009B76EB">
            <w:pPr>
              <w:pStyle w:val="Normal1"/>
              <w:pBdr>
                <w:top w:val="nil"/>
                <w:left w:val="nil"/>
                <w:bottom w:val="nil"/>
                <w:right w:val="nil"/>
                <w:between w:val="nil"/>
              </w:pBdr>
              <w:shd w:val="clear" w:color="auto" w:fill="FFFFFF"/>
              <w:rPr>
                <w:rFonts w:asciiTheme="majorHAnsi" w:eastAsia="Calibri" w:hAnsiTheme="majorHAnsi" w:cs="Calibri"/>
                <w:color w:val="000000"/>
                <w:sz w:val="24"/>
                <w:szCs w:val="24"/>
              </w:rPr>
            </w:pPr>
            <w:r>
              <w:rPr>
                <w:rFonts w:asciiTheme="majorHAnsi" w:eastAsia="Calibri" w:hAnsiTheme="majorHAnsi" w:cs="Calibri"/>
                <w:color w:val="000000"/>
                <w:sz w:val="24"/>
                <w:szCs w:val="24"/>
              </w:rPr>
              <w:t xml:space="preserve">KYJ was thanked for her role in the </w:t>
            </w:r>
            <w:r w:rsidR="00520EC6">
              <w:rPr>
                <w:rFonts w:asciiTheme="majorHAnsi" w:eastAsia="Calibri" w:hAnsiTheme="majorHAnsi" w:cs="Calibri"/>
                <w:color w:val="000000"/>
                <w:sz w:val="24"/>
                <w:szCs w:val="24"/>
              </w:rPr>
              <w:t xml:space="preserve">financial </w:t>
            </w:r>
            <w:r>
              <w:rPr>
                <w:rFonts w:asciiTheme="majorHAnsi" w:eastAsia="Calibri" w:hAnsiTheme="majorHAnsi" w:cs="Calibri"/>
                <w:color w:val="000000"/>
                <w:sz w:val="24"/>
                <w:szCs w:val="24"/>
              </w:rPr>
              <w:t xml:space="preserve">audit. </w:t>
            </w:r>
          </w:p>
        </w:tc>
      </w:tr>
      <w:tr w:rsidR="004532AB" w:rsidRPr="004532AB" w:rsidTr="00A45FAC">
        <w:tc>
          <w:tcPr>
            <w:tcW w:w="785" w:type="dxa"/>
          </w:tcPr>
          <w:p w:rsidR="004532AB" w:rsidRPr="004532AB" w:rsidRDefault="004532AB">
            <w:pPr>
              <w:pStyle w:val="Normal1"/>
              <w:rPr>
                <w:rFonts w:asciiTheme="majorHAnsi" w:hAnsiTheme="majorHAnsi"/>
                <w:sz w:val="24"/>
                <w:szCs w:val="24"/>
              </w:rPr>
            </w:pPr>
            <w:r w:rsidRPr="004532AB">
              <w:rPr>
                <w:rFonts w:asciiTheme="majorHAnsi" w:eastAsia="Calibri" w:hAnsiTheme="majorHAnsi" w:cs="Calibri"/>
                <w:sz w:val="24"/>
                <w:szCs w:val="24"/>
              </w:rPr>
              <w:lastRenderedPageBreak/>
              <w:t>1</w:t>
            </w:r>
            <w:r w:rsidR="00520EC6">
              <w:rPr>
                <w:rFonts w:asciiTheme="majorHAnsi" w:eastAsia="Calibri" w:hAnsiTheme="majorHAnsi" w:cs="Calibri"/>
                <w:sz w:val="24"/>
                <w:szCs w:val="24"/>
              </w:rPr>
              <w:t>1</w:t>
            </w:r>
          </w:p>
        </w:tc>
        <w:tc>
          <w:tcPr>
            <w:tcW w:w="6167" w:type="dxa"/>
          </w:tcPr>
          <w:p w:rsidR="00CF4BB4" w:rsidRDefault="004532AB">
            <w:pPr>
              <w:pStyle w:val="Normal1"/>
            </w:pPr>
            <w:proofErr w:type="spellStart"/>
            <w:r w:rsidRPr="004532AB">
              <w:rPr>
                <w:rFonts w:asciiTheme="majorHAnsi" w:eastAsia="Calibri" w:hAnsiTheme="majorHAnsi" w:cs="Calibri"/>
                <w:sz w:val="24"/>
                <w:szCs w:val="24"/>
              </w:rPr>
              <w:t>DfE’s</w:t>
            </w:r>
            <w:proofErr w:type="spellEnd"/>
            <w:r w:rsidRPr="004532AB">
              <w:rPr>
                <w:rFonts w:asciiTheme="majorHAnsi" w:eastAsia="Calibri" w:hAnsiTheme="majorHAnsi" w:cs="Calibri"/>
                <w:sz w:val="24"/>
                <w:szCs w:val="24"/>
              </w:rPr>
              <w:t xml:space="preserve"> new cost saving toolkit – see link: </w:t>
            </w:r>
            <w:hyperlink r:id="rId10">
              <w:proofErr w:type="spellStart"/>
              <w:r w:rsidRPr="004532AB">
                <w:rPr>
                  <w:rFonts w:asciiTheme="majorHAnsi" w:eastAsia="Calibri" w:hAnsiTheme="majorHAnsi" w:cs="Calibri"/>
                  <w:color w:val="0000FF"/>
                  <w:sz w:val="24"/>
                  <w:szCs w:val="24"/>
                  <w:u w:val="single"/>
                </w:rPr>
                <w:t>DfE</w:t>
              </w:r>
              <w:proofErr w:type="spellEnd"/>
              <w:r w:rsidRPr="004532AB">
                <w:rPr>
                  <w:rFonts w:asciiTheme="majorHAnsi" w:eastAsia="Calibri" w:hAnsiTheme="majorHAnsi" w:cs="Calibri"/>
                  <w:color w:val="0000FF"/>
                  <w:sz w:val="24"/>
                  <w:szCs w:val="24"/>
                  <w:u w:val="single"/>
                </w:rPr>
                <w:t xml:space="preserve"> cost-saving school kit - handy guide from Schools Week</w:t>
              </w:r>
            </w:hyperlink>
          </w:p>
          <w:p w:rsidR="00B06CD7" w:rsidRPr="00CF4BB4" w:rsidRDefault="00CF4BB4">
            <w:pPr>
              <w:pStyle w:val="Normal1"/>
              <w:rPr>
                <w:rFonts w:asciiTheme="majorHAnsi" w:hAnsiTheme="majorHAnsi"/>
                <w:sz w:val="24"/>
                <w:szCs w:val="24"/>
              </w:rPr>
            </w:pPr>
            <w:r w:rsidRPr="00CF4BB4">
              <w:rPr>
                <w:rFonts w:asciiTheme="majorHAnsi" w:hAnsiTheme="majorHAnsi"/>
                <w:sz w:val="24"/>
                <w:szCs w:val="24"/>
              </w:rPr>
              <w:t xml:space="preserve">JE referred the Committee to the link </w:t>
            </w:r>
            <w:r>
              <w:rPr>
                <w:rFonts w:asciiTheme="majorHAnsi" w:hAnsiTheme="majorHAnsi"/>
                <w:sz w:val="24"/>
                <w:szCs w:val="24"/>
              </w:rPr>
              <w:t xml:space="preserve">and </w:t>
            </w:r>
            <w:r w:rsidR="00520EC6">
              <w:rPr>
                <w:rFonts w:asciiTheme="majorHAnsi" w:hAnsiTheme="majorHAnsi"/>
                <w:sz w:val="24"/>
                <w:szCs w:val="24"/>
              </w:rPr>
              <w:t xml:space="preserve">to </w:t>
            </w:r>
            <w:r>
              <w:rPr>
                <w:rFonts w:asciiTheme="majorHAnsi" w:hAnsiTheme="majorHAnsi"/>
                <w:sz w:val="24"/>
                <w:szCs w:val="24"/>
              </w:rPr>
              <w:t>report back if they identified any areas where further savings could be made</w:t>
            </w:r>
            <w:r w:rsidR="00B06CD7">
              <w:rPr>
                <w:rFonts w:asciiTheme="majorHAnsi" w:hAnsiTheme="majorHAnsi"/>
                <w:sz w:val="24"/>
                <w:szCs w:val="24"/>
              </w:rPr>
              <w:t>.</w:t>
            </w:r>
          </w:p>
        </w:tc>
        <w:tc>
          <w:tcPr>
            <w:tcW w:w="3261" w:type="dxa"/>
          </w:tcPr>
          <w:p w:rsidR="004532AB" w:rsidRPr="004532AB" w:rsidRDefault="004532AB">
            <w:pPr>
              <w:pStyle w:val="Normal1"/>
              <w:rPr>
                <w:rFonts w:asciiTheme="majorHAnsi" w:eastAsia="Calibri" w:hAnsiTheme="majorHAnsi" w:cs="Calibri"/>
                <w:sz w:val="24"/>
                <w:szCs w:val="24"/>
              </w:rPr>
            </w:pPr>
          </w:p>
        </w:tc>
      </w:tr>
      <w:tr w:rsidR="004532AB" w:rsidRPr="004532AB" w:rsidTr="00A45FAC">
        <w:tc>
          <w:tcPr>
            <w:tcW w:w="785" w:type="dxa"/>
          </w:tcPr>
          <w:p w:rsidR="004532AB" w:rsidRPr="004532AB" w:rsidRDefault="00520EC6">
            <w:pPr>
              <w:pStyle w:val="Normal1"/>
              <w:rPr>
                <w:rFonts w:asciiTheme="majorHAnsi" w:hAnsiTheme="majorHAnsi"/>
                <w:sz w:val="24"/>
                <w:szCs w:val="24"/>
              </w:rPr>
            </w:pPr>
            <w:r>
              <w:rPr>
                <w:rFonts w:asciiTheme="majorHAnsi" w:eastAsia="Calibri" w:hAnsiTheme="majorHAnsi" w:cs="Calibri"/>
                <w:sz w:val="24"/>
                <w:szCs w:val="24"/>
              </w:rPr>
              <w:t>12</w:t>
            </w:r>
          </w:p>
        </w:tc>
        <w:tc>
          <w:tcPr>
            <w:tcW w:w="6167" w:type="dxa"/>
          </w:tcPr>
          <w:p w:rsidR="004532AB" w:rsidRPr="00F20ED3" w:rsidRDefault="00CF4BB4" w:rsidP="00CF4BB4">
            <w:pPr>
              <w:pStyle w:val="Normal1"/>
              <w:pBdr>
                <w:top w:val="nil"/>
                <w:left w:val="nil"/>
                <w:bottom w:val="nil"/>
                <w:right w:val="nil"/>
                <w:between w:val="nil"/>
              </w:pBdr>
              <w:rPr>
                <w:rFonts w:asciiTheme="majorHAnsi" w:eastAsia="Calibri" w:hAnsiTheme="majorHAnsi" w:cs="Calibri"/>
                <w:b/>
                <w:color w:val="000000"/>
                <w:sz w:val="24"/>
                <w:szCs w:val="24"/>
              </w:rPr>
            </w:pPr>
            <w:r w:rsidRPr="00F20ED3">
              <w:rPr>
                <w:rFonts w:asciiTheme="majorHAnsi" w:eastAsia="Calibri" w:hAnsiTheme="majorHAnsi" w:cs="Calibri"/>
                <w:b/>
                <w:color w:val="000000"/>
                <w:sz w:val="24"/>
                <w:szCs w:val="24"/>
              </w:rPr>
              <w:t xml:space="preserve">Any </w:t>
            </w:r>
            <w:r w:rsidRPr="00F20ED3">
              <w:rPr>
                <w:rFonts w:asciiTheme="majorHAnsi" w:eastAsia="Calibri" w:hAnsiTheme="majorHAnsi" w:cs="Calibri"/>
                <w:b/>
                <w:sz w:val="24"/>
                <w:szCs w:val="24"/>
              </w:rPr>
              <w:t>oth</w:t>
            </w:r>
            <w:r w:rsidR="004532AB" w:rsidRPr="00F20ED3">
              <w:rPr>
                <w:rFonts w:asciiTheme="majorHAnsi" w:eastAsia="Calibri" w:hAnsiTheme="majorHAnsi" w:cs="Calibri"/>
                <w:b/>
                <w:sz w:val="24"/>
                <w:szCs w:val="24"/>
              </w:rPr>
              <w:t>er</w:t>
            </w:r>
            <w:r w:rsidR="004532AB" w:rsidRPr="00F20ED3">
              <w:rPr>
                <w:rFonts w:asciiTheme="majorHAnsi" w:eastAsia="Calibri" w:hAnsiTheme="majorHAnsi" w:cs="Calibri"/>
                <w:b/>
                <w:color w:val="000000"/>
                <w:sz w:val="24"/>
                <w:szCs w:val="24"/>
              </w:rPr>
              <w:t xml:space="preserve"> business notified to and agreed by the Committee Chair prior to the meeting </w:t>
            </w:r>
          </w:p>
          <w:p w:rsidR="00B06CD7" w:rsidRDefault="00520EC6" w:rsidP="00520EC6">
            <w:pPr>
              <w:pStyle w:val="Normal1"/>
              <w:pBdr>
                <w:top w:val="nil"/>
                <w:left w:val="nil"/>
                <w:bottom w:val="nil"/>
                <w:right w:val="nil"/>
                <w:between w:val="nil"/>
              </w:pBdr>
              <w:rPr>
                <w:rFonts w:asciiTheme="majorHAnsi" w:eastAsia="Calibri" w:hAnsiTheme="majorHAnsi" w:cs="Calibri"/>
                <w:color w:val="000000"/>
                <w:sz w:val="24"/>
                <w:szCs w:val="24"/>
              </w:rPr>
            </w:pPr>
            <w:r w:rsidRPr="00520EC6">
              <w:rPr>
                <w:rFonts w:asciiTheme="majorHAnsi" w:eastAsia="Calibri" w:hAnsiTheme="majorHAnsi" w:cs="Calibri"/>
                <w:b/>
                <w:color w:val="000000"/>
                <w:sz w:val="24"/>
                <w:szCs w:val="24"/>
              </w:rPr>
              <w:t>-</w:t>
            </w:r>
            <w:r>
              <w:rPr>
                <w:rFonts w:asciiTheme="majorHAnsi" w:eastAsia="Calibri" w:hAnsiTheme="majorHAnsi" w:cs="Calibri"/>
                <w:b/>
                <w:color w:val="000000"/>
                <w:sz w:val="24"/>
                <w:szCs w:val="24"/>
              </w:rPr>
              <w:t xml:space="preserve"> </w:t>
            </w:r>
            <w:r w:rsidR="00B06CD7" w:rsidRPr="00B06CD7">
              <w:rPr>
                <w:rFonts w:asciiTheme="majorHAnsi" w:eastAsia="Calibri" w:hAnsiTheme="majorHAnsi" w:cs="Calibri"/>
                <w:b/>
                <w:color w:val="000000"/>
                <w:sz w:val="24"/>
                <w:szCs w:val="24"/>
              </w:rPr>
              <w:t>Solar Panels</w:t>
            </w:r>
            <w:r w:rsidR="00B06CD7">
              <w:rPr>
                <w:rFonts w:asciiTheme="majorHAnsi" w:eastAsia="Calibri" w:hAnsiTheme="majorHAnsi" w:cs="Calibri"/>
                <w:color w:val="000000"/>
                <w:sz w:val="24"/>
                <w:szCs w:val="24"/>
              </w:rPr>
              <w:t xml:space="preserve"> </w:t>
            </w:r>
          </w:p>
          <w:p w:rsidR="004532AB" w:rsidRPr="004532AB" w:rsidRDefault="00B06CD7" w:rsidP="00F20ED3">
            <w:pPr>
              <w:pStyle w:val="Normal1"/>
              <w:pBdr>
                <w:top w:val="nil"/>
                <w:left w:val="nil"/>
                <w:bottom w:val="nil"/>
                <w:right w:val="nil"/>
                <w:between w:val="nil"/>
              </w:pBdr>
              <w:rPr>
                <w:rFonts w:asciiTheme="majorHAnsi" w:eastAsia="Calibri" w:hAnsiTheme="majorHAnsi" w:cs="Calibri"/>
                <w:color w:val="000000"/>
                <w:sz w:val="24"/>
                <w:szCs w:val="24"/>
              </w:rPr>
            </w:pPr>
            <w:r>
              <w:rPr>
                <w:rFonts w:asciiTheme="majorHAnsi" w:eastAsia="Calibri" w:hAnsiTheme="majorHAnsi" w:cs="Calibri"/>
                <w:color w:val="000000"/>
                <w:sz w:val="24"/>
                <w:szCs w:val="24"/>
              </w:rPr>
              <w:t xml:space="preserve">JL outlined the scheme that was on offer with a 0% installation loan.  The advantages and disadvantages of owning or renting the panels were discussed. </w:t>
            </w:r>
          </w:p>
        </w:tc>
        <w:tc>
          <w:tcPr>
            <w:tcW w:w="3261" w:type="dxa"/>
          </w:tcPr>
          <w:p w:rsidR="00B06CD7" w:rsidRDefault="00B06CD7" w:rsidP="00B06CD7">
            <w:pPr>
              <w:pStyle w:val="Normal1"/>
              <w:pBdr>
                <w:top w:val="nil"/>
                <w:left w:val="nil"/>
                <w:bottom w:val="nil"/>
                <w:right w:val="nil"/>
                <w:between w:val="nil"/>
              </w:pBdr>
              <w:rPr>
                <w:rFonts w:asciiTheme="majorHAnsi" w:eastAsia="Calibri" w:hAnsiTheme="majorHAnsi" w:cs="Calibri"/>
                <w:color w:val="000000"/>
                <w:sz w:val="24"/>
                <w:szCs w:val="24"/>
              </w:rPr>
            </w:pPr>
          </w:p>
          <w:p w:rsidR="00B06CD7" w:rsidRDefault="00B06CD7" w:rsidP="00B06CD7">
            <w:pPr>
              <w:pStyle w:val="Normal1"/>
              <w:pBdr>
                <w:top w:val="nil"/>
                <w:left w:val="nil"/>
                <w:bottom w:val="nil"/>
                <w:right w:val="nil"/>
                <w:between w:val="nil"/>
              </w:pBdr>
              <w:rPr>
                <w:rFonts w:asciiTheme="majorHAnsi" w:eastAsia="Calibri" w:hAnsiTheme="majorHAnsi" w:cs="Calibri"/>
                <w:color w:val="000000"/>
                <w:sz w:val="24"/>
                <w:szCs w:val="24"/>
              </w:rPr>
            </w:pPr>
          </w:p>
          <w:p w:rsidR="004532AB" w:rsidRPr="004532AB" w:rsidRDefault="00B06CD7" w:rsidP="00B06CD7">
            <w:pPr>
              <w:pStyle w:val="Normal1"/>
              <w:pBdr>
                <w:top w:val="nil"/>
                <w:left w:val="nil"/>
                <w:bottom w:val="nil"/>
                <w:right w:val="nil"/>
                <w:between w:val="nil"/>
              </w:pBdr>
              <w:rPr>
                <w:rFonts w:asciiTheme="majorHAnsi" w:eastAsia="Calibri" w:hAnsiTheme="majorHAnsi" w:cs="Calibri"/>
                <w:color w:val="000000"/>
                <w:sz w:val="24"/>
                <w:szCs w:val="24"/>
              </w:rPr>
            </w:pPr>
            <w:r>
              <w:rPr>
                <w:rFonts w:asciiTheme="majorHAnsi" w:eastAsia="Calibri" w:hAnsiTheme="majorHAnsi" w:cs="Calibri"/>
                <w:color w:val="000000"/>
                <w:sz w:val="24"/>
                <w:szCs w:val="24"/>
              </w:rPr>
              <w:t xml:space="preserve">Agreed carry forward to next meeting to consider viability of the schemes available and potential savings to be made.  </w:t>
            </w:r>
          </w:p>
        </w:tc>
      </w:tr>
      <w:tr w:rsidR="004532AB" w:rsidRPr="004532AB" w:rsidTr="00A45FAC">
        <w:tc>
          <w:tcPr>
            <w:tcW w:w="785" w:type="dxa"/>
          </w:tcPr>
          <w:p w:rsidR="004532AB" w:rsidRPr="004532AB" w:rsidRDefault="00520EC6">
            <w:pPr>
              <w:pStyle w:val="Normal1"/>
              <w:rPr>
                <w:rFonts w:asciiTheme="majorHAnsi" w:hAnsiTheme="majorHAnsi"/>
                <w:sz w:val="24"/>
                <w:szCs w:val="24"/>
              </w:rPr>
            </w:pPr>
            <w:r>
              <w:rPr>
                <w:rFonts w:asciiTheme="majorHAnsi" w:eastAsia="Calibri" w:hAnsiTheme="majorHAnsi" w:cs="Calibri"/>
                <w:sz w:val="24"/>
                <w:szCs w:val="24"/>
              </w:rPr>
              <w:t>13</w:t>
            </w:r>
          </w:p>
        </w:tc>
        <w:tc>
          <w:tcPr>
            <w:tcW w:w="6167" w:type="dxa"/>
          </w:tcPr>
          <w:p w:rsidR="004532AB" w:rsidRPr="004532AB" w:rsidRDefault="004532AB">
            <w:pPr>
              <w:pStyle w:val="Normal1"/>
              <w:rPr>
                <w:rFonts w:asciiTheme="majorHAnsi" w:hAnsiTheme="majorHAnsi"/>
                <w:sz w:val="24"/>
                <w:szCs w:val="24"/>
              </w:rPr>
            </w:pPr>
            <w:r w:rsidRPr="00B06CD7">
              <w:rPr>
                <w:rFonts w:asciiTheme="majorHAnsi" w:eastAsia="Calibri" w:hAnsiTheme="majorHAnsi" w:cs="Calibri"/>
                <w:b/>
                <w:sz w:val="24"/>
                <w:szCs w:val="24"/>
              </w:rPr>
              <w:t>Agree date and time of next meeting</w:t>
            </w:r>
            <w:r w:rsidRPr="004532AB">
              <w:rPr>
                <w:rFonts w:asciiTheme="majorHAnsi" w:eastAsia="Calibri" w:hAnsiTheme="majorHAnsi" w:cs="Calibri"/>
                <w:sz w:val="24"/>
                <w:szCs w:val="24"/>
              </w:rPr>
              <w:t xml:space="preserve"> </w:t>
            </w:r>
          </w:p>
          <w:p w:rsidR="004532AB" w:rsidRPr="004532AB" w:rsidRDefault="004532AB">
            <w:pPr>
              <w:pStyle w:val="Normal1"/>
              <w:rPr>
                <w:rFonts w:asciiTheme="majorHAnsi" w:hAnsiTheme="majorHAnsi"/>
                <w:sz w:val="24"/>
                <w:szCs w:val="24"/>
              </w:rPr>
            </w:pPr>
          </w:p>
        </w:tc>
        <w:tc>
          <w:tcPr>
            <w:tcW w:w="3261" w:type="dxa"/>
          </w:tcPr>
          <w:p w:rsidR="004532AB" w:rsidRPr="004532AB" w:rsidRDefault="00B06CD7">
            <w:pPr>
              <w:pStyle w:val="Normal1"/>
              <w:rPr>
                <w:rFonts w:asciiTheme="majorHAnsi" w:eastAsia="Calibri" w:hAnsiTheme="majorHAnsi" w:cs="Calibri"/>
                <w:sz w:val="24"/>
                <w:szCs w:val="24"/>
              </w:rPr>
            </w:pPr>
            <w:r w:rsidRPr="004532AB">
              <w:rPr>
                <w:rFonts w:asciiTheme="majorHAnsi" w:eastAsia="Calibri" w:hAnsiTheme="majorHAnsi" w:cs="Calibri"/>
                <w:sz w:val="24"/>
                <w:szCs w:val="24"/>
              </w:rPr>
              <w:t>Friday 16</w:t>
            </w:r>
            <w:r w:rsidRPr="004532AB">
              <w:rPr>
                <w:rFonts w:asciiTheme="majorHAnsi" w:eastAsia="Calibri" w:hAnsiTheme="majorHAnsi" w:cs="Calibri"/>
                <w:sz w:val="24"/>
                <w:szCs w:val="24"/>
                <w:vertAlign w:val="superscript"/>
              </w:rPr>
              <w:t>th</w:t>
            </w:r>
            <w:r w:rsidRPr="004532AB">
              <w:rPr>
                <w:rFonts w:asciiTheme="majorHAnsi" w:eastAsia="Calibri" w:hAnsiTheme="majorHAnsi" w:cs="Calibri"/>
                <w:sz w:val="24"/>
                <w:szCs w:val="24"/>
              </w:rPr>
              <w:t xml:space="preserve"> February 2018 at 9.15am</w:t>
            </w:r>
          </w:p>
        </w:tc>
      </w:tr>
    </w:tbl>
    <w:p w:rsidR="002C0107" w:rsidRPr="004532AB" w:rsidRDefault="002C0107">
      <w:pPr>
        <w:pStyle w:val="Normal1"/>
        <w:rPr>
          <w:rFonts w:ascii="Calibri" w:eastAsia="Calibri" w:hAnsi="Calibri" w:cs="Calibri"/>
          <w:sz w:val="24"/>
          <w:szCs w:val="24"/>
        </w:rPr>
      </w:pPr>
    </w:p>
    <w:p w:rsidR="002C0107" w:rsidRDefault="002C0107">
      <w:pPr>
        <w:pStyle w:val="Normal1"/>
        <w:ind w:left="284"/>
        <w:rPr>
          <w:rFonts w:ascii="Calibri" w:eastAsia="Calibri" w:hAnsi="Calibri" w:cs="Calibri"/>
          <w:sz w:val="24"/>
          <w:szCs w:val="24"/>
        </w:rPr>
      </w:pPr>
    </w:p>
    <w:p w:rsidR="00520EC6" w:rsidRPr="00C3188F" w:rsidRDefault="00520EC6" w:rsidP="00520EC6">
      <w:pPr>
        <w:pStyle w:val="Normal10"/>
        <w:pBdr>
          <w:top w:val="nil"/>
          <w:left w:val="nil"/>
          <w:bottom w:val="nil"/>
          <w:right w:val="nil"/>
          <w:between w:val="nil"/>
        </w:pBdr>
        <w:rPr>
          <w:b/>
          <w:color w:val="00339A"/>
          <w:sz w:val="20"/>
          <w:szCs w:val="20"/>
        </w:rPr>
      </w:pPr>
      <w:r w:rsidRPr="00C3188F">
        <w:rPr>
          <w:b/>
          <w:color w:val="00339A"/>
          <w:sz w:val="20"/>
          <w:szCs w:val="20"/>
        </w:rPr>
        <w:t xml:space="preserve">SCHOOL IMPROVEMENT PRIORITIES </w:t>
      </w:r>
      <w:r>
        <w:rPr>
          <w:b/>
          <w:color w:val="00339A"/>
          <w:sz w:val="20"/>
          <w:szCs w:val="20"/>
        </w:rPr>
        <w:t>2018/2019</w:t>
      </w:r>
    </w:p>
    <w:p w:rsidR="00520EC6" w:rsidRPr="00C3188F" w:rsidRDefault="00520EC6" w:rsidP="00520EC6">
      <w:pPr>
        <w:pStyle w:val="Normal10"/>
        <w:pBdr>
          <w:top w:val="nil"/>
          <w:left w:val="nil"/>
          <w:bottom w:val="nil"/>
          <w:right w:val="nil"/>
          <w:between w:val="nil"/>
        </w:pBdr>
        <w:rPr>
          <w:color w:val="00339A"/>
          <w:sz w:val="20"/>
          <w:szCs w:val="20"/>
        </w:rPr>
      </w:pPr>
      <w:r w:rsidRPr="00C3188F">
        <w:rPr>
          <w:b/>
          <w:color w:val="00339A"/>
          <w:sz w:val="20"/>
          <w:szCs w:val="20"/>
          <w:u w:val="single"/>
        </w:rPr>
        <w:t>Key improvement priority 1</w:t>
      </w:r>
      <w:r w:rsidRPr="00C3188F">
        <w:rPr>
          <w:color w:val="00339A"/>
          <w:sz w:val="20"/>
          <w:szCs w:val="20"/>
        </w:rPr>
        <w:t xml:space="preserve"> - To review the framework of our school curriculum to ensure the aims of the education for our pupils, including the knowledge and understanding to be gained at each stage are set out clearly.</w:t>
      </w:r>
    </w:p>
    <w:p w:rsidR="00520EC6" w:rsidRPr="00C3188F" w:rsidRDefault="00520EC6" w:rsidP="00520EC6">
      <w:pPr>
        <w:pStyle w:val="Normal10"/>
        <w:pBdr>
          <w:top w:val="nil"/>
          <w:left w:val="nil"/>
          <w:bottom w:val="nil"/>
          <w:right w:val="nil"/>
          <w:between w:val="nil"/>
        </w:pBdr>
        <w:rPr>
          <w:b/>
          <w:color w:val="00339A"/>
          <w:sz w:val="20"/>
          <w:szCs w:val="20"/>
        </w:rPr>
      </w:pPr>
      <w:r w:rsidRPr="00C3188F">
        <w:rPr>
          <w:b/>
          <w:color w:val="00339A"/>
          <w:sz w:val="20"/>
          <w:szCs w:val="20"/>
          <w:u w:val="single"/>
        </w:rPr>
        <w:t>Key improvement priority 2</w:t>
      </w:r>
      <w:r w:rsidRPr="00C3188F">
        <w:rPr>
          <w:color w:val="00339A"/>
          <w:sz w:val="20"/>
          <w:szCs w:val="20"/>
        </w:rPr>
        <w:t xml:space="preserve"> - </w:t>
      </w:r>
      <w:r w:rsidRPr="00C3188F">
        <w:rPr>
          <w:b/>
          <w:color w:val="00339A"/>
          <w:sz w:val="20"/>
          <w:szCs w:val="20"/>
        </w:rPr>
        <w:t>To improve pupils’ independent understanding of reading, writing and mathematics through developing the effective use of manipulatives and resources across the whole school to ensure national standards at expected and greater depth are consistent in all 3 subjects.</w:t>
      </w:r>
    </w:p>
    <w:p w:rsidR="00520EC6" w:rsidRPr="00C3188F" w:rsidRDefault="00520EC6" w:rsidP="00520EC6">
      <w:pPr>
        <w:pStyle w:val="Normal10"/>
        <w:pBdr>
          <w:top w:val="nil"/>
          <w:left w:val="nil"/>
          <w:bottom w:val="nil"/>
          <w:right w:val="nil"/>
          <w:between w:val="nil"/>
        </w:pBdr>
        <w:rPr>
          <w:b/>
          <w:color w:val="00339A"/>
          <w:sz w:val="20"/>
          <w:szCs w:val="20"/>
          <w:u w:val="single"/>
        </w:rPr>
      </w:pPr>
      <w:r w:rsidRPr="00C3188F">
        <w:rPr>
          <w:b/>
          <w:color w:val="00339A"/>
          <w:sz w:val="20"/>
          <w:szCs w:val="20"/>
          <w:u w:val="single"/>
        </w:rPr>
        <w:t>Ofsted Priorities</w:t>
      </w:r>
    </w:p>
    <w:p w:rsidR="00520EC6" w:rsidRPr="00C3188F" w:rsidRDefault="00520EC6" w:rsidP="00520EC6">
      <w:pPr>
        <w:pStyle w:val="Normal10"/>
        <w:pBdr>
          <w:top w:val="nil"/>
          <w:left w:val="nil"/>
          <w:bottom w:val="nil"/>
          <w:right w:val="nil"/>
          <w:between w:val="nil"/>
        </w:pBdr>
        <w:rPr>
          <w:b/>
          <w:color w:val="00339A"/>
          <w:sz w:val="20"/>
          <w:szCs w:val="20"/>
        </w:rPr>
      </w:pPr>
      <w:r w:rsidRPr="00C3188F">
        <w:rPr>
          <w:b/>
          <w:color w:val="00339A"/>
          <w:sz w:val="20"/>
          <w:szCs w:val="20"/>
        </w:rPr>
        <w:t xml:space="preserve">1. Ensure that leadership and management become more effective by: </w:t>
      </w:r>
    </w:p>
    <w:p w:rsidR="00520EC6" w:rsidRPr="00C3188F" w:rsidRDefault="00520EC6" w:rsidP="00520EC6">
      <w:pPr>
        <w:pStyle w:val="Normal10"/>
        <w:pBdr>
          <w:top w:val="nil"/>
          <w:left w:val="nil"/>
          <w:bottom w:val="nil"/>
          <w:right w:val="nil"/>
          <w:between w:val="nil"/>
        </w:pBdr>
        <w:rPr>
          <w:b/>
          <w:color w:val="00339A"/>
          <w:sz w:val="20"/>
          <w:szCs w:val="20"/>
        </w:rPr>
      </w:pPr>
      <w:r w:rsidRPr="00C3188F">
        <w:rPr>
          <w:b/>
          <w:color w:val="00339A"/>
          <w:sz w:val="20"/>
          <w:szCs w:val="20"/>
        </w:rPr>
        <w:t xml:space="preserve">– </w:t>
      </w:r>
      <w:proofErr w:type="gramStart"/>
      <w:r w:rsidRPr="00C3188F">
        <w:rPr>
          <w:b/>
          <w:color w:val="00339A"/>
          <w:sz w:val="20"/>
          <w:szCs w:val="20"/>
        </w:rPr>
        <w:t>including</w:t>
      </w:r>
      <w:proofErr w:type="gramEnd"/>
      <w:r w:rsidRPr="00C3188F">
        <w:rPr>
          <w:b/>
          <w:color w:val="00339A"/>
          <w:sz w:val="20"/>
          <w:szCs w:val="20"/>
        </w:rPr>
        <w:t xml:space="preserve"> precise success criteria in the school’s action plans for improvement that evaluate the impact of actions taken with reference to pupils’ achievement</w:t>
      </w:r>
    </w:p>
    <w:p w:rsidR="00520EC6" w:rsidRPr="00C3188F" w:rsidRDefault="00520EC6" w:rsidP="00520EC6">
      <w:pPr>
        <w:pStyle w:val="Normal10"/>
        <w:pBdr>
          <w:top w:val="nil"/>
          <w:left w:val="nil"/>
          <w:bottom w:val="nil"/>
          <w:right w:val="nil"/>
          <w:between w:val="nil"/>
        </w:pBdr>
        <w:rPr>
          <w:b/>
          <w:color w:val="00339A"/>
          <w:sz w:val="20"/>
          <w:szCs w:val="20"/>
        </w:rPr>
      </w:pPr>
      <w:r w:rsidRPr="00C3188F">
        <w:rPr>
          <w:b/>
          <w:color w:val="00339A"/>
          <w:sz w:val="20"/>
          <w:szCs w:val="20"/>
        </w:rPr>
        <w:t>– developing the skills of leaders of subjects other than English and mathematics so that they have a firmer understanding of standards in their subjects across the school.</w:t>
      </w:r>
    </w:p>
    <w:p w:rsidR="00520EC6" w:rsidRPr="00C3188F" w:rsidRDefault="00520EC6" w:rsidP="00520EC6">
      <w:pPr>
        <w:pStyle w:val="Normal10"/>
        <w:pBdr>
          <w:top w:val="nil"/>
          <w:left w:val="nil"/>
          <w:bottom w:val="nil"/>
          <w:right w:val="nil"/>
          <w:between w:val="nil"/>
        </w:pBdr>
        <w:rPr>
          <w:b/>
          <w:color w:val="00339A"/>
          <w:sz w:val="20"/>
          <w:szCs w:val="20"/>
        </w:rPr>
      </w:pPr>
      <w:r w:rsidRPr="00C3188F">
        <w:rPr>
          <w:b/>
          <w:color w:val="00339A"/>
          <w:sz w:val="20"/>
          <w:szCs w:val="20"/>
        </w:rPr>
        <w:t xml:space="preserve">2. Accelerate pupils’ progress, and especially that of the most able pupils, further by:  </w:t>
      </w:r>
    </w:p>
    <w:p w:rsidR="00520EC6" w:rsidRDefault="00520EC6" w:rsidP="00520EC6">
      <w:pPr>
        <w:pStyle w:val="Normal10"/>
        <w:pBdr>
          <w:top w:val="nil"/>
          <w:left w:val="nil"/>
          <w:bottom w:val="nil"/>
          <w:right w:val="nil"/>
          <w:between w:val="nil"/>
        </w:pBdr>
        <w:rPr>
          <w:b/>
          <w:color w:val="00339A"/>
          <w:sz w:val="20"/>
          <w:szCs w:val="20"/>
        </w:rPr>
      </w:pPr>
      <w:r w:rsidRPr="00C3188F">
        <w:rPr>
          <w:b/>
          <w:color w:val="00339A"/>
          <w:sz w:val="20"/>
          <w:szCs w:val="20"/>
        </w:rPr>
        <w:t xml:space="preserve">– ensuring that lessons are more consistently demanding and engaging to avoid lost learning time through occasional misbehaviour </w:t>
      </w:r>
    </w:p>
    <w:p w:rsidR="00520EC6" w:rsidRPr="00C3188F" w:rsidRDefault="00520EC6" w:rsidP="00520EC6">
      <w:pPr>
        <w:pStyle w:val="Normal10"/>
        <w:pBdr>
          <w:top w:val="nil"/>
          <w:left w:val="nil"/>
          <w:bottom w:val="nil"/>
          <w:right w:val="nil"/>
          <w:between w:val="nil"/>
        </w:pBdr>
        <w:rPr>
          <w:b/>
          <w:color w:val="00339A"/>
          <w:sz w:val="20"/>
          <w:szCs w:val="20"/>
        </w:rPr>
      </w:pPr>
      <w:r w:rsidRPr="00C3188F">
        <w:rPr>
          <w:b/>
          <w:color w:val="00339A"/>
          <w:sz w:val="20"/>
          <w:szCs w:val="20"/>
        </w:rPr>
        <w:t xml:space="preserve">– </w:t>
      </w:r>
      <w:proofErr w:type="gramStart"/>
      <w:r w:rsidRPr="00C3188F">
        <w:rPr>
          <w:b/>
          <w:color w:val="00339A"/>
          <w:sz w:val="20"/>
          <w:szCs w:val="20"/>
        </w:rPr>
        <w:t>more</w:t>
      </w:r>
      <w:proofErr w:type="gramEnd"/>
      <w:r w:rsidRPr="00C3188F">
        <w:rPr>
          <w:b/>
          <w:color w:val="00339A"/>
          <w:sz w:val="20"/>
          <w:szCs w:val="20"/>
        </w:rPr>
        <w:t xml:space="preserve"> consistently providing work for the most able, especially in writing, that is challeng</w:t>
      </w:r>
      <w:r>
        <w:rPr>
          <w:b/>
          <w:color w:val="00339A"/>
          <w:sz w:val="20"/>
          <w:szCs w:val="20"/>
        </w:rPr>
        <w:t>ing and deepens their knowledge</w:t>
      </w:r>
    </w:p>
    <w:p w:rsidR="002C0107" w:rsidRDefault="002C0107">
      <w:pPr>
        <w:pStyle w:val="Normal1"/>
        <w:pBdr>
          <w:top w:val="nil"/>
          <w:left w:val="nil"/>
          <w:bottom w:val="nil"/>
          <w:right w:val="nil"/>
          <w:between w:val="nil"/>
        </w:pBdr>
        <w:ind w:firstLine="720"/>
        <w:rPr>
          <w:rFonts w:ascii="Calibri" w:eastAsia="Calibri" w:hAnsi="Calibri" w:cs="Calibri"/>
          <w:color w:val="000000"/>
          <w:sz w:val="24"/>
          <w:szCs w:val="24"/>
          <w:u w:val="single"/>
        </w:rPr>
      </w:pPr>
    </w:p>
    <w:p w:rsidR="002C0107" w:rsidRDefault="002C0107">
      <w:pPr>
        <w:pStyle w:val="Normal1"/>
        <w:pBdr>
          <w:top w:val="nil"/>
          <w:left w:val="nil"/>
          <w:bottom w:val="nil"/>
          <w:right w:val="nil"/>
          <w:between w:val="nil"/>
        </w:pBdr>
        <w:ind w:firstLine="720"/>
        <w:rPr>
          <w:rFonts w:ascii="Calibri" w:eastAsia="Calibri" w:hAnsi="Calibri" w:cs="Calibri"/>
          <w:color w:val="000000"/>
          <w:sz w:val="24"/>
          <w:szCs w:val="24"/>
          <w:u w:val="single"/>
        </w:rPr>
      </w:pPr>
    </w:p>
    <w:p w:rsidR="002C0107" w:rsidRDefault="002C0107">
      <w:pPr>
        <w:pStyle w:val="Normal1"/>
        <w:pBdr>
          <w:top w:val="nil"/>
          <w:left w:val="nil"/>
          <w:bottom w:val="nil"/>
          <w:right w:val="nil"/>
          <w:between w:val="nil"/>
        </w:pBdr>
        <w:ind w:firstLine="720"/>
        <w:rPr>
          <w:rFonts w:ascii="Calibri" w:eastAsia="Calibri" w:hAnsi="Calibri" w:cs="Calibri"/>
          <w:color w:val="000000"/>
          <w:sz w:val="24"/>
          <w:szCs w:val="24"/>
          <w:u w:val="single"/>
        </w:rPr>
      </w:pPr>
    </w:p>
    <w:p w:rsidR="002C0107" w:rsidRDefault="006901FE">
      <w:pPr>
        <w:pStyle w:val="Normal1"/>
        <w:pBdr>
          <w:top w:val="nil"/>
          <w:left w:val="nil"/>
          <w:bottom w:val="nil"/>
          <w:right w:val="nil"/>
          <w:between w:val="nil"/>
        </w:pBdr>
        <w:ind w:firstLine="720"/>
        <w:rPr>
          <w:color w:val="000000"/>
          <w:sz w:val="24"/>
          <w:szCs w:val="24"/>
        </w:rPr>
      </w:pPr>
      <w:r>
        <w:rPr>
          <w:rFonts w:ascii="Calibri" w:eastAsia="Calibri" w:hAnsi="Calibri" w:cs="Calibri"/>
          <w:b/>
          <w:color w:val="000000"/>
          <w:sz w:val="24"/>
          <w:szCs w:val="24"/>
          <w:u w:val="single"/>
        </w:rPr>
        <w:t>Terms of reference Personnel and Finance Committee</w:t>
      </w:r>
    </w:p>
    <w:p w:rsidR="002C0107" w:rsidRDefault="002C0107">
      <w:pPr>
        <w:pStyle w:val="Normal1"/>
        <w:pBdr>
          <w:top w:val="nil"/>
          <w:left w:val="nil"/>
          <w:bottom w:val="nil"/>
          <w:right w:val="nil"/>
          <w:between w:val="nil"/>
        </w:pBdr>
        <w:ind w:firstLine="720"/>
        <w:rPr>
          <w:rFonts w:ascii="Calibri" w:eastAsia="Calibri" w:hAnsi="Calibri" w:cs="Calibri"/>
          <w:color w:val="000000"/>
          <w:sz w:val="24"/>
          <w:szCs w:val="24"/>
          <w:u w:val="single"/>
        </w:rPr>
      </w:pPr>
    </w:p>
    <w:p w:rsidR="002C0107" w:rsidRDefault="006901FE">
      <w:pPr>
        <w:pStyle w:val="Normal1"/>
        <w:pBdr>
          <w:top w:val="nil"/>
          <w:left w:val="nil"/>
          <w:bottom w:val="nil"/>
          <w:right w:val="nil"/>
          <w:between w:val="nil"/>
        </w:pBdr>
        <w:ind w:firstLine="720"/>
        <w:rPr>
          <w:color w:val="000000"/>
          <w:sz w:val="24"/>
          <w:szCs w:val="24"/>
        </w:rPr>
      </w:pPr>
      <w:r>
        <w:rPr>
          <w:rFonts w:ascii="Calibri" w:eastAsia="Calibri" w:hAnsi="Calibri" w:cs="Calibri"/>
          <w:b/>
          <w:color w:val="000000"/>
          <w:sz w:val="24"/>
          <w:szCs w:val="24"/>
        </w:rPr>
        <w:t>General</w:t>
      </w:r>
    </w:p>
    <w:p w:rsidR="002C0107" w:rsidRDefault="006901FE">
      <w:pPr>
        <w:pStyle w:val="Normal1"/>
        <w:numPr>
          <w:ilvl w:val="0"/>
          <w:numId w:val="4"/>
        </w:numPr>
        <w:pBdr>
          <w:top w:val="nil"/>
          <w:left w:val="nil"/>
          <w:bottom w:val="nil"/>
          <w:right w:val="nil"/>
          <w:between w:val="nil"/>
        </w:pBdr>
        <w:contextualSpacing/>
      </w:pPr>
      <w:r>
        <w:rPr>
          <w:rFonts w:ascii="Calibri" w:eastAsia="Calibri" w:hAnsi="Calibri" w:cs="Calibri"/>
          <w:color w:val="000000"/>
          <w:sz w:val="24"/>
          <w:szCs w:val="24"/>
        </w:rPr>
        <w:t xml:space="preserve">To liaise and consult with other committees where necessary </w:t>
      </w:r>
    </w:p>
    <w:p w:rsidR="002C0107" w:rsidRDefault="006901FE">
      <w:pPr>
        <w:pStyle w:val="Normal1"/>
        <w:numPr>
          <w:ilvl w:val="0"/>
          <w:numId w:val="4"/>
        </w:numPr>
        <w:pBdr>
          <w:top w:val="nil"/>
          <w:left w:val="nil"/>
          <w:bottom w:val="nil"/>
          <w:right w:val="nil"/>
          <w:between w:val="nil"/>
        </w:pBdr>
        <w:contextualSpacing/>
      </w:pPr>
      <w:r>
        <w:rPr>
          <w:rFonts w:ascii="Calibri" w:eastAsia="Calibri" w:hAnsi="Calibri" w:cs="Calibri"/>
          <w:color w:val="000000"/>
          <w:sz w:val="24"/>
          <w:szCs w:val="24"/>
        </w:rPr>
        <w:t>To contribute to the School Improvement Plan</w:t>
      </w:r>
    </w:p>
    <w:p w:rsidR="002C0107" w:rsidRDefault="006901FE">
      <w:pPr>
        <w:pStyle w:val="Normal1"/>
        <w:numPr>
          <w:ilvl w:val="0"/>
          <w:numId w:val="4"/>
        </w:numPr>
        <w:pBdr>
          <w:top w:val="nil"/>
          <w:left w:val="nil"/>
          <w:bottom w:val="nil"/>
          <w:right w:val="nil"/>
          <w:between w:val="nil"/>
        </w:pBdr>
        <w:contextualSpacing/>
      </w:pPr>
      <w:r>
        <w:rPr>
          <w:rFonts w:ascii="Calibri" w:eastAsia="Calibri" w:hAnsi="Calibri" w:cs="Calibri"/>
          <w:color w:val="000000"/>
          <w:sz w:val="24"/>
          <w:szCs w:val="24"/>
        </w:rPr>
        <w:t xml:space="preserve">To consider safeguarding and equalities implications when undertaking all committee functions. </w:t>
      </w:r>
    </w:p>
    <w:p w:rsidR="002C0107" w:rsidRDefault="006901FE">
      <w:pPr>
        <w:pStyle w:val="Normal1"/>
        <w:numPr>
          <w:ilvl w:val="0"/>
          <w:numId w:val="4"/>
        </w:numPr>
        <w:pBdr>
          <w:top w:val="nil"/>
          <w:left w:val="nil"/>
          <w:bottom w:val="nil"/>
          <w:right w:val="nil"/>
          <w:between w:val="nil"/>
        </w:pBdr>
        <w:contextualSpacing/>
        <w:rPr>
          <w:color w:val="000000"/>
        </w:rPr>
      </w:pPr>
      <w:r>
        <w:rPr>
          <w:rFonts w:ascii="Calibri" w:eastAsia="Calibri" w:hAnsi="Calibri" w:cs="Calibri"/>
          <w:color w:val="000000"/>
          <w:sz w:val="24"/>
          <w:szCs w:val="24"/>
        </w:rPr>
        <w:t>To meet at least once a term and report to the next full governing body (provide copy of minutes)</w:t>
      </w:r>
    </w:p>
    <w:p w:rsidR="002C0107" w:rsidRDefault="002C0107">
      <w:pPr>
        <w:pStyle w:val="Normal1"/>
        <w:pBdr>
          <w:top w:val="nil"/>
          <w:left w:val="nil"/>
          <w:bottom w:val="nil"/>
          <w:right w:val="nil"/>
          <w:between w:val="nil"/>
        </w:pBdr>
        <w:ind w:firstLine="720"/>
        <w:rPr>
          <w:rFonts w:ascii="Calibri" w:eastAsia="Calibri" w:hAnsi="Calibri" w:cs="Calibri"/>
          <w:color w:val="000000"/>
          <w:sz w:val="24"/>
          <w:szCs w:val="24"/>
          <w:u w:val="single"/>
        </w:rPr>
      </w:pPr>
    </w:p>
    <w:p w:rsidR="002C0107" w:rsidRDefault="006901FE">
      <w:pPr>
        <w:pStyle w:val="Normal1"/>
        <w:pBdr>
          <w:top w:val="nil"/>
          <w:left w:val="nil"/>
          <w:bottom w:val="nil"/>
          <w:right w:val="nil"/>
          <w:between w:val="nil"/>
        </w:pBdr>
        <w:ind w:firstLine="720"/>
        <w:rPr>
          <w:color w:val="000000"/>
          <w:sz w:val="24"/>
          <w:szCs w:val="24"/>
        </w:rPr>
      </w:pPr>
      <w:r>
        <w:rPr>
          <w:rFonts w:ascii="Calibri" w:eastAsia="Calibri" w:hAnsi="Calibri" w:cs="Calibri"/>
          <w:b/>
          <w:color w:val="000000"/>
          <w:sz w:val="24"/>
          <w:szCs w:val="24"/>
        </w:rPr>
        <w:t>Personnel</w:t>
      </w:r>
    </w:p>
    <w:p w:rsidR="002C0107" w:rsidRDefault="006901FE">
      <w:pPr>
        <w:pStyle w:val="Normal1"/>
        <w:numPr>
          <w:ilvl w:val="0"/>
          <w:numId w:val="5"/>
        </w:numPr>
        <w:pBdr>
          <w:top w:val="nil"/>
          <w:left w:val="nil"/>
          <w:bottom w:val="nil"/>
          <w:right w:val="nil"/>
          <w:between w:val="nil"/>
        </w:pBdr>
        <w:contextualSpacing/>
      </w:pPr>
      <w:r>
        <w:rPr>
          <w:rFonts w:ascii="Calibri" w:eastAsia="Calibri" w:hAnsi="Calibri" w:cs="Calibri"/>
          <w:color w:val="000000"/>
          <w:sz w:val="24"/>
          <w:szCs w:val="24"/>
        </w:rPr>
        <w:t xml:space="preserve">To ensure that the school is staffed sufficiently for the fulfilment of the </w:t>
      </w:r>
      <w:r>
        <w:rPr>
          <w:rFonts w:ascii="Calibri" w:eastAsia="Calibri" w:hAnsi="Calibri" w:cs="Calibri"/>
          <w:b/>
          <w:color w:val="000000"/>
          <w:sz w:val="24"/>
          <w:szCs w:val="24"/>
        </w:rPr>
        <w:t>School Development Plan</w:t>
      </w:r>
      <w:r>
        <w:rPr>
          <w:rFonts w:ascii="Calibri" w:eastAsia="Calibri" w:hAnsi="Calibri" w:cs="Calibri"/>
          <w:color w:val="000000"/>
          <w:sz w:val="24"/>
          <w:szCs w:val="24"/>
        </w:rPr>
        <w:t xml:space="preserve"> and the effective operation of the school; </w:t>
      </w:r>
    </w:p>
    <w:p w:rsidR="002C0107" w:rsidRDefault="006901FE">
      <w:pPr>
        <w:pStyle w:val="Title"/>
        <w:numPr>
          <w:ilvl w:val="0"/>
          <w:numId w:val="5"/>
        </w:numPr>
        <w:jc w:val="left"/>
      </w:pPr>
      <w:r>
        <w:rPr>
          <w:rFonts w:ascii="Calibri" w:eastAsia="Calibri" w:hAnsi="Calibri" w:cs="Calibri"/>
          <w:sz w:val="24"/>
          <w:szCs w:val="24"/>
        </w:rPr>
        <w:t>To review staff pay and conditions of service annually</w:t>
      </w:r>
    </w:p>
    <w:p w:rsidR="002C0107" w:rsidRDefault="006901FE">
      <w:pPr>
        <w:pStyle w:val="Normal1"/>
        <w:numPr>
          <w:ilvl w:val="0"/>
          <w:numId w:val="5"/>
        </w:numPr>
        <w:contextualSpacing/>
      </w:pPr>
      <w:r>
        <w:rPr>
          <w:rFonts w:ascii="Calibri" w:eastAsia="Calibri" w:hAnsi="Calibri" w:cs="Calibri"/>
          <w:sz w:val="24"/>
          <w:szCs w:val="24"/>
        </w:rPr>
        <w:lastRenderedPageBreak/>
        <w:t>To agree the longer-term salary costs relating to personnel.</w:t>
      </w:r>
    </w:p>
    <w:p w:rsidR="002C0107" w:rsidRDefault="006901FE">
      <w:pPr>
        <w:pStyle w:val="Normal1"/>
        <w:numPr>
          <w:ilvl w:val="0"/>
          <w:numId w:val="5"/>
        </w:numPr>
        <w:contextualSpacing/>
      </w:pPr>
      <w:r>
        <w:rPr>
          <w:rFonts w:ascii="Calibri" w:eastAsia="Calibri" w:hAnsi="Calibri" w:cs="Calibri"/>
          <w:sz w:val="24"/>
          <w:szCs w:val="24"/>
        </w:rPr>
        <w:t xml:space="preserve">To establish and oversee the operation of the school's </w:t>
      </w:r>
      <w:r>
        <w:rPr>
          <w:rFonts w:ascii="Calibri" w:eastAsia="Calibri" w:hAnsi="Calibri" w:cs="Calibri"/>
          <w:b/>
          <w:sz w:val="24"/>
          <w:szCs w:val="24"/>
        </w:rPr>
        <w:t>Appraisal Policy</w:t>
      </w:r>
      <w:r>
        <w:rPr>
          <w:rFonts w:ascii="Calibri" w:eastAsia="Calibri" w:hAnsi="Calibri" w:cs="Calibri"/>
          <w:i/>
          <w:sz w:val="24"/>
          <w:szCs w:val="24"/>
        </w:rPr>
        <w:t xml:space="preserve"> </w:t>
      </w:r>
      <w:r>
        <w:rPr>
          <w:rFonts w:ascii="Calibri" w:eastAsia="Calibri" w:hAnsi="Calibri" w:cs="Calibri"/>
          <w:sz w:val="24"/>
          <w:szCs w:val="24"/>
        </w:rPr>
        <w:t xml:space="preserve">– including the arrangements for the Headteacher; </w:t>
      </w:r>
    </w:p>
    <w:p w:rsidR="002C0107" w:rsidRDefault="006901FE">
      <w:pPr>
        <w:pStyle w:val="Normal1"/>
        <w:numPr>
          <w:ilvl w:val="0"/>
          <w:numId w:val="6"/>
        </w:numPr>
        <w:contextualSpacing/>
      </w:pPr>
      <w:r>
        <w:rPr>
          <w:rFonts w:ascii="Calibri" w:eastAsia="Calibri" w:hAnsi="Calibri" w:cs="Calibri"/>
          <w:sz w:val="24"/>
          <w:szCs w:val="24"/>
        </w:rPr>
        <w:t xml:space="preserve">To ensure that staffing procedures (including recruitment procedures) follow current equalities legislation and safeguarding procedures. </w:t>
      </w:r>
    </w:p>
    <w:p w:rsidR="002C0107" w:rsidRDefault="006901FE">
      <w:pPr>
        <w:pStyle w:val="Normal1"/>
        <w:numPr>
          <w:ilvl w:val="0"/>
          <w:numId w:val="6"/>
        </w:numPr>
        <w:contextualSpacing/>
      </w:pPr>
      <w:r>
        <w:rPr>
          <w:rFonts w:ascii="Calibri" w:eastAsia="Calibri" w:hAnsi="Calibri" w:cs="Calibri"/>
          <w:sz w:val="24"/>
          <w:szCs w:val="24"/>
        </w:rPr>
        <w:t xml:space="preserve">To consider the </w:t>
      </w:r>
      <w:r>
        <w:rPr>
          <w:rFonts w:ascii="Calibri" w:eastAsia="Calibri" w:hAnsi="Calibri" w:cs="Calibri"/>
          <w:b/>
          <w:sz w:val="24"/>
          <w:szCs w:val="24"/>
        </w:rPr>
        <w:t>Whole School Pay  policy</w:t>
      </w:r>
      <w:r>
        <w:rPr>
          <w:rFonts w:ascii="Calibri" w:eastAsia="Calibri" w:hAnsi="Calibri" w:cs="Calibri"/>
          <w:sz w:val="24"/>
          <w:szCs w:val="24"/>
        </w:rPr>
        <w:t xml:space="preserve"> annually and recommend its approval  to the Full Governing Body; </w:t>
      </w:r>
    </w:p>
    <w:p w:rsidR="002C0107" w:rsidRDefault="006901FE">
      <w:pPr>
        <w:pStyle w:val="Normal1"/>
        <w:numPr>
          <w:ilvl w:val="0"/>
          <w:numId w:val="6"/>
        </w:numPr>
        <w:contextualSpacing/>
      </w:pPr>
      <w:r>
        <w:rPr>
          <w:rFonts w:ascii="Calibri" w:eastAsia="Calibri" w:hAnsi="Calibri" w:cs="Calibri"/>
          <w:sz w:val="24"/>
          <w:szCs w:val="24"/>
        </w:rPr>
        <w:t xml:space="preserve">To adopt a </w:t>
      </w:r>
      <w:r>
        <w:rPr>
          <w:rFonts w:ascii="Calibri" w:eastAsia="Calibri" w:hAnsi="Calibri" w:cs="Calibri"/>
          <w:b/>
          <w:sz w:val="24"/>
          <w:szCs w:val="24"/>
        </w:rPr>
        <w:t>Staff Discipline and Grievances</w:t>
      </w:r>
      <w:r>
        <w:rPr>
          <w:rFonts w:ascii="Calibri" w:eastAsia="Calibri" w:hAnsi="Calibri" w:cs="Calibri"/>
          <w:sz w:val="24"/>
          <w:szCs w:val="24"/>
        </w:rPr>
        <w:t xml:space="preserve"> policy, and make recommendations to the governing body for approval of any amendments</w:t>
      </w:r>
    </w:p>
    <w:p w:rsidR="002C0107" w:rsidRDefault="006901FE">
      <w:pPr>
        <w:pStyle w:val="Normal1"/>
        <w:numPr>
          <w:ilvl w:val="0"/>
          <w:numId w:val="6"/>
        </w:numPr>
        <w:contextualSpacing/>
      </w:pPr>
      <w:r>
        <w:rPr>
          <w:rFonts w:ascii="Calibri" w:eastAsia="Calibri" w:hAnsi="Calibri" w:cs="Calibri"/>
          <w:sz w:val="24"/>
          <w:szCs w:val="24"/>
        </w:rPr>
        <w:t xml:space="preserve">To incorporate the terms of reference for the Pay Committee specified in 3.8.2 of Whole School Pay policy </w:t>
      </w:r>
    </w:p>
    <w:p w:rsidR="002C0107" w:rsidRDefault="006901FE">
      <w:pPr>
        <w:pStyle w:val="Title"/>
        <w:numPr>
          <w:ilvl w:val="0"/>
          <w:numId w:val="6"/>
        </w:numPr>
        <w:contextualSpacing/>
        <w:jc w:val="left"/>
      </w:pPr>
      <w:r>
        <w:rPr>
          <w:rFonts w:ascii="Calibri" w:eastAsia="Calibri" w:hAnsi="Calibri" w:cs="Calibri"/>
          <w:sz w:val="24"/>
          <w:szCs w:val="24"/>
        </w:rPr>
        <w:t>To receive reports from the Children’s Club meeting via YC regarding staffing at the school’s childcare facilities</w:t>
      </w:r>
    </w:p>
    <w:p w:rsidR="002C0107" w:rsidRDefault="002C0107">
      <w:pPr>
        <w:pStyle w:val="Normal1"/>
        <w:rPr>
          <w:rFonts w:ascii="Calibri" w:eastAsia="Calibri" w:hAnsi="Calibri" w:cs="Calibri"/>
          <w:sz w:val="24"/>
          <w:szCs w:val="24"/>
        </w:rPr>
      </w:pPr>
    </w:p>
    <w:p w:rsidR="002C0107" w:rsidRDefault="006901FE">
      <w:pPr>
        <w:pStyle w:val="Title"/>
        <w:ind w:firstLine="720"/>
        <w:jc w:val="left"/>
        <w:rPr>
          <w:rFonts w:ascii="Calibri" w:eastAsia="Calibri" w:hAnsi="Calibri" w:cs="Calibri"/>
          <w:sz w:val="24"/>
          <w:szCs w:val="24"/>
        </w:rPr>
      </w:pPr>
      <w:r>
        <w:rPr>
          <w:rFonts w:ascii="Calibri" w:eastAsia="Calibri" w:hAnsi="Calibri" w:cs="Calibri"/>
          <w:sz w:val="24"/>
          <w:szCs w:val="24"/>
        </w:rPr>
        <w:t>Finance</w:t>
      </w:r>
    </w:p>
    <w:p w:rsidR="002C0107" w:rsidRDefault="006901FE">
      <w:pPr>
        <w:pStyle w:val="Normal1"/>
        <w:numPr>
          <w:ilvl w:val="0"/>
          <w:numId w:val="1"/>
        </w:numPr>
        <w:pBdr>
          <w:top w:val="nil"/>
          <w:left w:val="nil"/>
          <w:bottom w:val="nil"/>
          <w:right w:val="nil"/>
          <w:between w:val="nil"/>
        </w:pBdr>
        <w:contextualSpacing/>
      </w:pPr>
      <w:proofErr w:type="gramStart"/>
      <w:r>
        <w:rPr>
          <w:rFonts w:ascii="Calibri" w:eastAsia="Calibri" w:hAnsi="Calibri" w:cs="Calibri"/>
          <w:color w:val="000000"/>
          <w:sz w:val="24"/>
          <w:szCs w:val="24"/>
        </w:rPr>
        <w:t>To  adopt</w:t>
      </w:r>
      <w:proofErr w:type="gramEnd"/>
      <w:r>
        <w:rPr>
          <w:rFonts w:ascii="Calibri" w:eastAsia="Calibri" w:hAnsi="Calibri" w:cs="Calibri"/>
          <w:color w:val="000000"/>
          <w:sz w:val="24"/>
          <w:szCs w:val="24"/>
        </w:rPr>
        <w:t xml:space="preserve"> the </w:t>
      </w:r>
      <w:r>
        <w:rPr>
          <w:rFonts w:ascii="Calibri" w:eastAsia="Calibri" w:hAnsi="Calibri" w:cs="Calibri"/>
          <w:b/>
          <w:color w:val="000000"/>
          <w:sz w:val="24"/>
          <w:szCs w:val="24"/>
        </w:rPr>
        <w:t>L.A.’s Scheme for Financing Schools</w:t>
      </w:r>
      <w:r>
        <w:rPr>
          <w:rFonts w:ascii="Calibri" w:eastAsia="Calibri" w:hAnsi="Calibri" w:cs="Calibri"/>
          <w:color w:val="000000"/>
          <w:sz w:val="24"/>
          <w:szCs w:val="24"/>
        </w:rPr>
        <w:t xml:space="preserve">; to review any amendments to the Scheme and refer to next Full Governing body for approval. </w:t>
      </w:r>
    </w:p>
    <w:p w:rsidR="002C0107" w:rsidRDefault="006901FE">
      <w:pPr>
        <w:pStyle w:val="Normal1"/>
        <w:numPr>
          <w:ilvl w:val="0"/>
          <w:numId w:val="1"/>
        </w:numPr>
        <w:ind w:left="714" w:hanging="357"/>
        <w:contextualSpacing/>
        <w:jc w:val="both"/>
      </w:pPr>
      <w:r>
        <w:rPr>
          <w:rFonts w:ascii="Calibri" w:eastAsia="Calibri" w:hAnsi="Calibri" w:cs="Calibri"/>
          <w:sz w:val="24"/>
          <w:szCs w:val="24"/>
        </w:rPr>
        <w:t xml:space="preserve">To set and monitor the school budget, reporting back to the full Governors with its recommendations. </w:t>
      </w:r>
    </w:p>
    <w:p w:rsidR="002C0107" w:rsidRDefault="006901FE">
      <w:pPr>
        <w:pStyle w:val="Normal1"/>
        <w:numPr>
          <w:ilvl w:val="0"/>
          <w:numId w:val="1"/>
        </w:numPr>
        <w:contextualSpacing/>
      </w:pPr>
      <w:r>
        <w:rPr>
          <w:rFonts w:ascii="Calibri" w:eastAsia="Calibri" w:hAnsi="Calibri" w:cs="Calibri"/>
          <w:sz w:val="24"/>
          <w:szCs w:val="24"/>
        </w:rPr>
        <w:t xml:space="preserve">To ensure completion of the </w:t>
      </w:r>
      <w:r>
        <w:rPr>
          <w:rFonts w:ascii="Calibri" w:eastAsia="Calibri" w:hAnsi="Calibri" w:cs="Calibri"/>
          <w:b/>
          <w:sz w:val="24"/>
          <w:szCs w:val="24"/>
        </w:rPr>
        <w:t>Schools Financial Value Standard</w:t>
      </w:r>
      <w:r>
        <w:rPr>
          <w:rFonts w:ascii="Calibri" w:eastAsia="Calibri" w:hAnsi="Calibri" w:cs="Calibri"/>
          <w:sz w:val="24"/>
          <w:szCs w:val="24"/>
        </w:rPr>
        <w:t xml:space="preserve"> self-assessment to evidence the effective financial management of the school’s resources; to  address  any actions points, and to recommend the completed SFVS assessment to the Full Governing Body meeting for approval in the Spring term</w:t>
      </w:r>
    </w:p>
    <w:p w:rsidR="002C0107" w:rsidRDefault="006901FE">
      <w:pPr>
        <w:pStyle w:val="Normal1"/>
        <w:numPr>
          <w:ilvl w:val="0"/>
          <w:numId w:val="1"/>
        </w:numPr>
        <w:contextualSpacing/>
      </w:pPr>
      <w:r>
        <w:rPr>
          <w:rFonts w:ascii="Calibri" w:eastAsia="Calibri" w:hAnsi="Calibri" w:cs="Calibri"/>
          <w:sz w:val="24"/>
          <w:szCs w:val="24"/>
        </w:rPr>
        <w:t xml:space="preserve">To monitor the ongoing financial performance of the school (including </w:t>
      </w:r>
      <w:proofErr w:type="spellStart"/>
      <w:r>
        <w:rPr>
          <w:rFonts w:ascii="Calibri" w:eastAsia="Calibri" w:hAnsi="Calibri" w:cs="Calibri"/>
          <w:sz w:val="24"/>
          <w:szCs w:val="24"/>
        </w:rPr>
        <w:t>Pensby</w:t>
      </w:r>
      <w:proofErr w:type="spellEnd"/>
      <w:r>
        <w:rPr>
          <w:rFonts w:ascii="Calibri" w:eastAsia="Calibri" w:hAnsi="Calibri" w:cs="Calibri"/>
          <w:sz w:val="24"/>
          <w:szCs w:val="24"/>
        </w:rPr>
        <w:t xml:space="preserve"> Children’s Club) at least on a termly basis, with regular input from bursar and Office Manager, and to report back to the full Governing Body </w:t>
      </w:r>
    </w:p>
    <w:p w:rsidR="002C0107" w:rsidRDefault="006901FE">
      <w:pPr>
        <w:pStyle w:val="Title"/>
        <w:numPr>
          <w:ilvl w:val="0"/>
          <w:numId w:val="1"/>
        </w:numPr>
        <w:jc w:val="left"/>
      </w:pPr>
      <w:r>
        <w:rPr>
          <w:rFonts w:ascii="Calibri" w:eastAsia="Calibri" w:hAnsi="Calibri" w:cs="Calibri"/>
          <w:sz w:val="24"/>
          <w:szCs w:val="24"/>
        </w:rPr>
        <w:t>To respond to the financial situation in terms of staffing</w:t>
      </w:r>
    </w:p>
    <w:p w:rsidR="002C0107" w:rsidRDefault="006901FE">
      <w:pPr>
        <w:pStyle w:val="Normal1"/>
        <w:numPr>
          <w:ilvl w:val="0"/>
          <w:numId w:val="1"/>
        </w:numPr>
        <w:contextualSpacing/>
        <w:jc w:val="both"/>
      </w:pPr>
      <w:r>
        <w:rPr>
          <w:rFonts w:ascii="Calibri" w:eastAsia="Calibri" w:hAnsi="Calibri" w:cs="Calibri"/>
          <w:sz w:val="24"/>
          <w:szCs w:val="24"/>
        </w:rPr>
        <w:t xml:space="preserve">To review and set expenditure limits </w:t>
      </w:r>
    </w:p>
    <w:p w:rsidR="002C0107" w:rsidRDefault="006901FE">
      <w:pPr>
        <w:pStyle w:val="Normal1"/>
        <w:numPr>
          <w:ilvl w:val="0"/>
          <w:numId w:val="1"/>
        </w:numPr>
        <w:pBdr>
          <w:top w:val="nil"/>
          <w:left w:val="nil"/>
          <w:bottom w:val="nil"/>
          <w:right w:val="nil"/>
          <w:between w:val="nil"/>
        </w:pBdr>
        <w:contextualSpacing/>
      </w:pPr>
      <w:r>
        <w:rPr>
          <w:rFonts w:ascii="Calibri" w:eastAsia="Calibri" w:hAnsi="Calibri" w:cs="Calibri"/>
          <w:color w:val="000000"/>
          <w:sz w:val="24"/>
          <w:szCs w:val="24"/>
        </w:rPr>
        <w:t>To review and approve the following additional statutory finance policies/documents:</w:t>
      </w:r>
    </w:p>
    <w:p w:rsidR="002C0107" w:rsidRDefault="006901FE">
      <w:pPr>
        <w:pStyle w:val="Normal1"/>
        <w:numPr>
          <w:ilvl w:val="0"/>
          <w:numId w:val="2"/>
        </w:numPr>
        <w:pBdr>
          <w:top w:val="nil"/>
          <w:left w:val="nil"/>
          <w:bottom w:val="nil"/>
          <w:right w:val="nil"/>
          <w:between w:val="nil"/>
        </w:pBdr>
        <w:contextualSpacing/>
      </w:pPr>
      <w:r>
        <w:rPr>
          <w:rFonts w:ascii="Calibri" w:eastAsia="Calibri" w:hAnsi="Calibri" w:cs="Calibri"/>
          <w:b/>
          <w:color w:val="000000"/>
          <w:sz w:val="24"/>
          <w:szCs w:val="24"/>
        </w:rPr>
        <w:t>Charging policy</w:t>
      </w:r>
    </w:p>
    <w:p w:rsidR="002C0107" w:rsidRDefault="006901FE">
      <w:pPr>
        <w:pStyle w:val="Normal1"/>
        <w:numPr>
          <w:ilvl w:val="0"/>
          <w:numId w:val="2"/>
        </w:numPr>
        <w:pBdr>
          <w:top w:val="nil"/>
          <w:left w:val="nil"/>
          <w:bottom w:val="nil"/>
          <w:right w:val="nil"/>
          <w:between w:val="nil"/>
        </w:pBdr>
        <w:contextualSpacing/>
      </w:pPr>
      <w:r>
        <w:rPr>
          <w:rFonts w:ascii="Calibri" w:eastAsia="Calibri" w:hAnsi="Calibri" w:cs="Calibri"/>
          <w:b/>
          <w:color w:val="000000"/>
          <w:sz w:val="24"/>
          <w:szCs w:val="24"/>
        </w:rPr>
        <w:t>Governors allowances</w:t>
      </w:r>
    </w:p>
    <w:p w:rsidR="002C0107" w:rsidRDefault="002C0107">
      <w:pPr>
        <w:pStyle w:val="Normal1"/>
        <w:ind w:left="284"/>
        <w:rPr>
          <w:rFonts w:ascii="Calibri" w:eastAsia="Calibri" w:hAnsi="Calibri" w:cs="Calibri"/>
          <w:sz w:val="24"/>
          <w:szCs w:val="24"/>
        </w:rPr>
      </w:pPr>
    </w:p>
    <w:sectPr w:rsidR="002C0107" w:rsidSect="002C0107">
      <w:footerReference w:type="default" r:id="rId11"/>
      <w:pgSz w:w="11906" w:h="16838"/>
      <w:pgMar w:top="284" w:right="567" w:bottom="776" w:left="567" w:header="36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107" w:rsidRDefault="002C0107" w:rsidP="002C0107">
      <w:r>
        <w:separator/>
      </w:r>
    </w:p>
  </w:endnote>
  <w:endnote w:type="continuationSeparator" w:id="0">
    <w:p w:rsidR="002C0107" w:rsidRDefault="002C0107" w:rsidP="002C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C6" w:rsidRDefault="00520EC6">
    <w:r>
      <w:tab/>
    </w:r>
    <w:r>
      <w:tab/>
    </w:r>
    <w:r>
      <w:tab/>
    </w:r>
    <w:sdt>
      <w:sdtPr>
        <w:id w:val="250395305"/>
        <w:docPartObj>
          <w:docPartGallery w:val="Page Numbers (Top of Page)"/>
          <w:docPartUnique/>
        </w:docPartObj>
      </w:sdtPr>
      <w:sdtEndPr/>
      <w:sdtContent>
        <w:r>
          <w:tab/>
        </w:r>
        <w:r>
          <w:tab/>
        </w:r>
        <w:r>
          <w:tab/>
        </w:r>
        <w:r>
          <w:tab/>
        </w:r>
        <w:r>
          <w:tab/>
        </w:r>
        <w:r>
          <w:tab/>
        </w:r>
        <w:r>
          <w:tab/>
        </w:r>
        <w:r>
          <w:tab/>
        </w:r>
        <w:r>
          <w:tab/>
        </w:r>
        <w:r w:rsidRPr="00520EC6">
          <w:rPr>
            <w:sz w:val="18"/>
            <w:szCs w:val="18"/>
          </w:rPr>
          <w:t xml:space="preserve">Page </w:t>
        </w:r>
        <w:r w:rsidR="00DA2C24" w:rsidRPr="00520EC6">
          <w:rPr>
            <w:sz w:val="18"/>
            <w:szCs w:val="18"/>
          </w:rPr>
          <w:fldChar w:fldCharType="begin"/>
        </w:r>
        <w:r w:rsidRPr="00520EC6">
          <w:rPr>
            <w:sz w:val="18"/>
            <w:szCs w:val="18"/>
          </w:rPr>
          <w:instrText xml:space="preserve"> PAGE </w:instrText>
        </w:r>
        <w:r w:rsidR="00DA2C24" w:rsidRPr="00520EC6">
          <w:rPr>
            <w:sz w:val="18"/>
            <w:szCs w:val="18"/>
          </w:rPr>
          <w:fldChar w:fldCharType="separate"/>
        </w:r>
        <w:r w:rsidR="00AB03E8">
          <w:rPr>
            <w:noProof/>
            <w:sz w:val="18"/>
            <w:szCs w:val="18"/>
          </w:rPr>
          <w:t>1</w:t>
        </w:r>
        <w:r w:rsidR="00DA2C24" w:rsidRPr="00520EC6">
          <w:rPr>
            <w:sz w:val="18"/>
            <w:szCs w:val="18"/>
          </w:rPr>
          <w:fldChar w:fldCharType="end"/>
        </w:r>
        <w:r w:rsidRPr="00520EC6">
          <w:rPr>
            <w:sz w:val="18"/>
            <w:szCs w:val="18"/>
          </w:rPr>
          <w:t xml:space="preserve"> of </w:t>
        </w:r>
        <w:r w:rsidR="00DA2C24" w:rsidRPr="00520EC6">
          <w:rPr>
            <w:sz w:val="18"/>
            <w:szCs w:val="18"/>
          </w:rPr>
          <w:fldChar w:fldCharType="begin"/>
        </w:r>
        <w:r w:rsidRPr="00520EC6">
          <w:rPr>
            <w:sz w:val="18"/>
            <w:szCs w:val="18"/>
          </w:rPr>
          <w:instrText xml:space="preserve"> NUMPAGES  </w:instrText>
        </w:r>
        <w:r w:rsidR="00DA2C24" w:rsidRPr="00520EC6">
          <w:rPr>
            <w:sz w:val="18"/>
            <w:szCs w:val="18"/>
          </w:rPr>
          <w:fldChar w:fldCharType="separate"/>
        </w:r>
        <w:r w:rsidR="00AB03E8">
          <w:rPr>
            <w:noProof/>
            <w:sz w:val="18"/>
            <w:szCs w:val="18"/>
          </w:rPr>
          <w:t>5</w:t>
        </w:r>
        <w:r w:rsidR="00DA2C24" w:rsidRPr="00520EC6">
          <w:rPr>
            <w:sz w:val="18"/>
            <w:szCs w:val="18"/>
          </w:rPr>
          <w:fldChar w:fldCharType="end"/>
        </w:r>
      </w:sdtContent>
    </w:sdt>
  </w:p>
  <w:p w:rsidR="00520EC6" w:rsidRPr="00520EC6" w:rsidRDefault="00520EC6">
    <w:pPr>
      <w:pStyle w:val="Footer"/>
      <w:rPr>
        <w:rFonts w:asciiTheme="majorHAnsi" w:hAnsiTheme="majorHAnsi"/>
        <w:sz w:val="16"/>
        <w:szCs w:val="16"/>
      </w:rPr>
    </w:pPr>
  </w:p>
  <w:p w:rsidR="002C0107" w:rsidRDefault="002C010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107" w:rsidRDefault="002C0107" w:rsidP="002C0107">
      <w:r>
        <w:separator/>
      </w:r>
    </w:p>
  </w:footnote>
  <w:footnote w:type="continuationSeparator" w:id="0">
    <w:p w:rsidR="002C0107" w:rsidRDefault="002C0107" w:rsidP="002C01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AB3"/>
    <w:multiLevelType w:val="multilevel"/>
    <w:tmpl w:val="59AECC58"/>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41B77FC"/>
    <w:multiLevelType w:val="multilevel"/>
    <w:tmpl w:val="AF18AD1A"/>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81228F8"/>
    <w:multiLevelType w:val="multilevel"/>
    <w:tmpl w:val="DFD6A792"/>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33D7A56"/>
    <w:multiLevelType w:val="multilevel"/>
    <w:tmpl w:val="233AD720"/>
    <w:lvl w:ilvl="0">
      <w:numFmt w:val="bullet"/>
      <w:lvlText w:val="-"/>
      <w:lvlJc w:val="left"/>
      <w:pPr>
        <w:ind w:left="1440" w:hanging="360"/>
      </w:pPr>
      <w:rPr>
        <w:rFonts w:ascii="Calibri" w:eastAsia="Calibri" w:hAnsi="Calibri" w:cs="Calibri"/>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4">
    <w:nsid w:val="49C84379"/>
    <w:multiLevelType w:val="hybridMultilevel"/>
    <w:tmpl w:val="7F1269A0"/>
    <w:lvl w:ilvl="0" w:tplc="9BC205D0">
      <w:start w:val="9"/>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3B2E12"/>
    <w:multiLevelType w:val="multilevel"/>
    <w:tmpl w:val="542A2A6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nsid w:val="6C4F6A0A"/>
    <w:multiLevelType w:val="hybridMultilevel"/>
    <w:tmpl w:val="BD4A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5810C5"/>
    <w:multiLevelType w:val="hybridMultilevel"/>
    <w:tmpl w:val="13E6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1F243C"/>
    <w:multiLevelType w:val="multilevel"/>
    <w:tmpl w:val="A91879A4"/>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3"/>
  </w:num>
  <w:num w:numId="3">
    <w:abstractNumId w:val="5"/>
  </w:num>
  <w:num w:numId="4">
    <w:abstractNumId w:val="2"/>
  </w:num>
  <w:num w:numId="5">
    <w:abstractNumId w:val="0"/>
  </w:num>
  <w:num w:numId="6">
    <w:abstractNumId w:val="8"/>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07"/>
    <w:rsid w:val="0000303C"/>
    <w:rsid w:val="00066E11"/>
    <w:rsid w:val="001319B6"/>
    <w:rsid w:val="001A3FE7"/>
    <w:rsid w:val="001E43B3"/>
    <w:rsid w:val="00207279"/>
    <w:rsid w:val="002304ED"/>
    <w:rsid w:val="002836C6"/>
    <w:rsid w:val="002C0107"/>
    <w:rsid w:val="003A7786"/>
    <w:rsid w:val="004532AB"/>
    <w:rsid w:val="00464115"/>
    <w:rsid w:val="00520EC6"/>
    <w:rsid w:val="00566F3A"/>
    <w:rsid w:val="005D446A"/>
    <w:rsid w:val="006901FE"/>
    <w:rsid w:val="006E019F"/>
    <w:rsid w:val="006F5B12"/>
    <w:rsid w:val="00762372"/>
    <w:rsid w:val="008627AC"/>
    <w:rsid w:val="00881556"/>
    <w:rsid w:val="008C13BB"/>
    <w:rsid w:val="009172DA"/>
    <w:rsid w:val="00980EC5"/>
    <w:rsid w:val="009B76EB"/>
    <w:rsid w:val="00A45FAC"/>
    <w:rsid w:val="00A81D22"/>
    <w:rsid w:val="00AB03E8"/>
    <w:rsid w:val="00AC278B"/>
    <w:rsid w:val="00B06CD7"/>
    <w:rsid w:val="00B45E9B"/>
    <w:rsid w:val="00C92C79"/>
    <w:rsid w:val="00CF4BB4"/>
    <w:rsid w:val="00D36061"/>
    <w:rsid w:val="00D901B1"/>
    <w:rsid w:val="00DA2C24"/>
    <w:rsid w:val="00DF38A7"/>
    <w:rsid w:val="00E01D42"/>
    <w:rsid w:val="00F20ED3"/>
    <w:rsid w:val="00F60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61"/>
  </w:style>
  <w:style w:type="paragraph" w:styleId="Heading1">
    <w:name w:val="heading 1"/>
    <w:basedOn w:val="Normal1"/>
    <w:next w:val="Normal1"/>
    <w:rsid w:val="002C0107"/>
    <w:pPr>
      <w:spacing w:before="480"/>
      <w:outlineLvl w:val="0"/>
    </w:pPr>
    <w:rPr>
      <w:b/>
      <w:color w:val="345A8A"/>
      <w:sz w:val="32"/>
      <w:szCs w:val="32"/>
    </w:rPr>
  </w:style>
  <w:style w:type="paragraph" w:styleId="Heading2">
    <w:name w:val="heading 2"/>
    <w:basedOn w:val="Normal1"/>
    <w:next w:val="Normal1"/>
    <w:rsid w:val="002C0107"/>
    <w:pPr>
      <w:spacing w:before="200"/>
      <w:outlineLvl w:val="1"/>
    </w:pPr>
    <w:rPr>
      <w:b/>
      <w:color w:val="4F81BD"/>
      <w:sz w:val="26"/>
      <w:szCs w:val="26"/>
    </w:rPr>
  </w:style>
  <w:style w:type="paragraph" w:styleId="Heading3">
    <w:name w:val="heading 3"/>
    <w:basedOn w:val="Normal1"/>
    <w:next w:val="Normal1"/>
    <w:rsid w:val="002C0107"/>
    <w:pPr>
      <w:spacing w:before="200"/>
      <w:outlineLvl w:val="2"/>
    </w:pPr>
    <w:rPr>
      <w:b/>
      <w:color w:val="4F81BD"/>
      <w:sz w:val="24"/>
      <w:szCs w:val="24"/>
    </w:rPr>
  </w:style>
  <w:style w:type="paragraph" w:styleId="Heading4">
    <w:name w:val="heading 4"/>
    <w:basedOn w:val="Normal1"/>
    <w:next w:val="Normal1"/>
    <w:rsid w:val="002C0107"/>
    <w:pPr>
      <w:keepNext/>
      <w:keepLines/>
      <w:spacing w:before="240" w:after="40"/>
      <w:outlineLvl w:val="3"/>
    </w:pPr>
    <w:rPr>
      <w:b/>
      <w:sz w:val="24"/>
      <w:szCs w:val="24"/>
    </w:rPr>
  </w:style>
  <w:style w:type="paragraph" w:styleId="Heading5">
    <w:name w:val="heading 5"/>
    <w:basedOn w:val="Normal1"/>
    <w:next w:val="Normal1"/>
    <w:rsid w:val="002C0107"/>
    <w:pPr>
      <w:spacing w:line="360" w:lineRule="auto"/>
      <w:jc w:val="center"/>
      <w:outlineLvl w:val="4"/>
    </w:pPr>
    <w:rPr>
      <w:rFonts w:ascii="Arial" w:eastAsia="Arial" w:hAnsi="Arial" w:cs="Arial"/>
      <w:b/>
    </w:rPr>
  </w:style>
  <w:style w:type="paragraph" w:styleId="Heading6">
    <w:name w:val="heading 6"/>
    <w:basedOn w:val="Normal1"/>
    <w:next w:val="Normal1"/>
    <w:rsid w:val="002C010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C0107"/>
  </w:style>
  <w:style w:type="paragraph" w:styleId="Title">
    <w:name w:val="Title"/>
    <w:basedOn w:val="Normal1"/>
    <w:next w:val="Normal1"/>
    <w:rsid w:val="002C0107"/>
    <w:pPr>
      <w:jc w:val="center"/>
    </w:pPr>
    <w:rPr>
      <w:rFonts w:ascii="Comic Sans MS" w:eastAsia="Comic Sans MS" w:hAnsi="Comic Sans MS" w:cs="Comic Sans MS"/>
      <w:b/>
      <w:u w:val="single"/>
    </w:rPr>
  </w:style>
  <w:style w:type="paragraph" w:styleId="Subtitle">
    <w:name w:val="Subtitle"/>
    <w:basedOn w:val="Normal1"/>
    <w:next w:val="Normal1"/>
    <w:rsid w:val="002C0107"/>
    <w:pPr>
      <w:spacing w:after="60"/>
      <w:jc w:val="center"/>
    </w:pPr>
    <w:rPr>
      <w:rFonts w:ascii="Cambria" w:eastAsia="Cambria" w:hAnsi="Cambria" w:cs="Cambria"/>
      <w:sz w:val="24"/>
      <w:szCs w:val="24"/>
    </w:rPr>
  </w:style>
  <w:style w:type="table" w:customStyle="1" w:styleId="a">
    <w:basedOn w:val="TableNormal"/>
    <w:rsid w:val="002C0107"/>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80EC5"/>
    <w:rPr>
      <w:color w:val="0000FF" w:themeColor="hyperlink"/>
      <w:u w:val="single"/>
    </w:rPr>
  </w:style>
  <w:style w:type="paragraph" w:customStyle="1" w:styleId="Normal10">
    <w:name w:val="Normal1"/>
    <w:rsid w:val="00520EC6"/>
    <w:pPr>
      <w:spacing w:after="200" w:line="276" w:lineRule="auto"/>
    </w:pPr>
    <w:rPr>
      <w:rFonts w:ascii="Calibri" w:eastAsia="Calibri" w:hAnsi="Calibri" w:cs="Calibri"/>
      <w:sz w:val="22"/>
      <w:szCs w:val="22"/>
    </w:rPr>
  </w:style>
  <w:style w:type="paragraph" w:styleId="Header">
    <w:name w:val="header"/>
    <w:basedOn w:val="Normal"/>
    <w:link w:val="HeaderChar"/>
    <w:uiPriority w:val="99"/>
    <w:semiHidden/>
    <w:unhideWhenUsed/>
    <w:rsid w:val="00520EC6"/>
    <w:pPr>
      <w:tabs>
        <w:tab w:val="center" w:pos="4513"/>
        <w:tab w:val="right" w:pos="9026"/>
      </w:tabs>
    </w:pPr>
  </w:style>
  <w:style w:type="character" w:customStyle="1" w:styleId="HeaderChar">
    <w:name w:val="Header Char"/>
    <w:basedOn w:val="DefaultParagraphFont"/>
    <w:link w:val="Header"/>
    <w:uiPriority w:val="99"/>
    <w:semiHidden/>
    <w:rsid w:val="00520EC6"/>
  </w:style>
  <w:style w:type="paragraph" w:styleId="Footer">
    <w:name w:val="footer"/>
    <w:basedOn w:val="Normal"/>
    <w:link w:val="FooterChar"/>
    <w:uiPriority w:val="99"/>
    <w:unhideWhenUsed/>
    <w:rsid w:val="00520EC6"/>
    <w:pPr>
      <w:tabs>
        <w:tab w:val="center" w:pos="4513"/>
        <w:tab w:val="right" w:pos="9026"/>
      </w:tabs>
    </w:pPr>
  </w:style>
  <w:style w:type="character" w:customStyle="1" w:styleId="FooterChar">
    <w:name w:val="Footer Char"/>
    <w:basedOn w:val="DefaultParagraphFont"/>
    <w:link w:val="Footer"/>
    <w:uiPriority w:val="99"/>
    <w:rsid w:val="00520EC6"/>
  </w:style>
  <w:style w:type="paragraph" w:styleId="BalloonText">
    <w:name w:val="Balloon Text"/>
    <w:basedOn w:val="Normal"/>
    <w:link w:val="BalloonTextChar"/>
    <w:uiPriority w:val="99"/>
    <w:semiHidden/>
    <w:unhideWhenUsed/>
    <w:rsid w:val="00520EC6"/>
    <w:rPr>
      <w:rFonts w:ascii="Tahoma" w:hAnsi="Tahoma" w:cs="Tahoma"/>
      <w:sz w:val="16"/>
      <w:szCs w:val="16"/>
    </w:rPr>
  </w:style>
  <w:style w:type="character" w:customStyle="1" w:styleId="BalloonTextChar">
    <w:name w:val="Balloon Text Char"/>
    <w:basedOn w:val="DefaultParagraphFont"/>
    <w:link w:val="BalloonText"/>
    <w:uiPriority w:val="99"/>
    <w:semiHidden/>
    <w:rsid w:val="00520E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61"/>
  </w:style>
  <w:style w:type="paragraph" w:styleId="Heading1">
    <w:name w:val="heading 1"/>
    <w:basedOn w:val="Normal1"/>
    <w:next w:val="Normal1"/>
    <w:rsid w:val="002C0107"/>
    <w:pPr>
      <w:spacing w:before="480"/>
      <w:outlineLvl w:val="0"/>
    </w:pPr>
    <w:rPr>
      <w:b/>
      <w:color w:val="345A8A"/>
      <w:sz w:val="32"/>
      <w:szCs w:val="32"/>
    </w:rPr>
  </w:style>
  <w:style w:type="paragraph" w:styleId="Heading2">
    <w:name w:val="heading 2"/>
    <w:basedOn w:val="Normal1"/>
    <w:next w:val="Normal1"/>
    <w:rsid w:val="002C0107"/>
    <w:pPr>
      <w:spacing w:before="200"/>
      <w:outlineLvl w:val="1"/>
    </w:pPr>
    <w:rPr>
      <w:b/>
      <w:color w:val="4F81BD"/>
      <w:sz w:val="26"/>
      <w:szCs w:val="26"/>
    </w:rPr>
  </w:style>
  <w:style w:type="paragraph" w:styleId="Heading3">
    <w:name w:val="heading 3"/>
    <w:basedOn w:val="Normal1"/>
    <w:next w:val="Normal1"/>
    <w:rsid w:val="002C0107"/>
    <w:pPr>
      <w:spacing w:before="200"/>
      <w:outlineLvl w:val="2"/>
    </w:pPr>
    <w:rPr>
      <w:b/>
      <w:color w:val="4F81BD"/>
      <w:sz w:val="24"/>
      <w:szCs w:val="24"/>
    </w:rPr>
  </w:style>
  <w:style w:type="paragraph" w:styleId="Heading4">
    <w:name w:val="heading 4"/>
    <w:basedOn w:val="Normal1"/>
    <w:next w:val="Normal1"/>
    <w:rsid w:val="002C0107"/>
    <w:pPr>
      <w:keepNext/>
      <w:keepLines/>
      <w:spacing w:before="240" w:after="40"/>
      <w:outlineLvl w:val="3"/>
    </w:pPr>
    <w:rPr>
      <w:b/>
      <w:sz w:val="24"/>
      <w:szCs w:val="24"/>
    </w:rPr>
  </w:style>
  <w:style w:type="paragraph" w:styleId="Heading5">
    <w:name w:val="heading 5"/>
    <w:basedOn w:val="Normal1"/>
    <w:next w:val="Normal1"/>
    <w:rsid w:val="002C0107"/>
    <w:pPr>
      <w:spacing w:line="360" w:lineRule="auto"/>
      <w:jc w:val="center"/>
      <w:outlineLvl w:val="4"/>
    </w:pPr>
    <w:rPr>
      <w:rFonts w:ascii="Arial" w:eastAsia="Arial" w:hAnsi="Arial" w:cs="Arial"/>
      <w:b/>
    </w:rPr>
  </w:style>
  <w:style w:type="paragraph" w:styleId="Heading6">
    <w:name w:val="heading 6"/>
    <w:basedOn w:val="Normal1"/>
    <w:next w:val="Normal1"/>
    <w:rsid w:val="002C010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C0107"/>
  </w:style>
  <w:style w:type="paragraph" w:styleId="Title">
    <w:name w:val="Title"/>
    <w:basedOn w:val="Normal1"/>
    <w:next w:val="Normal1"/>
    <w:rsid w:val="002C0107"/>
    <w:pPr>
      <w:jc w:val="center"/>
    </w:pPr>
    <w:rPr>
      <w:rFonts w:ascii="Comic Sans MS" w:eastAsia="Comic Sans MS" w:hAnsi="Comic Sans MS" w:cs="Comic Sans MS"/>
      <w:b/>
      <w:u w:val="single"/>
    </w:rPr>
  </w:style>
  <w:style w:type="paragraph" w:styleId="Subtitle">
    <w:name w:val="Subtitle"/>
    <w:basedOn w:val="Normal1"/>
    <w:next w:val="Normal1"/>
    <w:rsid w:val="002C0107"/>
    <w:pPr>
      <w:spacing w:after="60"/>
      <w:jc w:val="center"/>
    </w:pPr>
    <w:rPr>
      <w:rFonts w:ascii="Cambria" w:eastAsia="Cambria" w:hAnsi="Cambria" w:cs="Cambria"/>
      <w:sz w:val="24"/>
      <w:szCs w:val="24"/>
    </w:rPr>
  </w:style>
  <w:style w:type="table" w:customStyle="1" w:styleId="a">
    <w:basedOn w:val="TableNormal"/>
    <w:rsid w:val="002C0107"/>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80EC5"/>
    <w:rPr>
      <w:color w:val="0000FF" w:themeColor="hyperlink"/>
      <w:u w:val="single"/>
    </w:rPr>
  </w:style>
  <w:style w:type="paragraph" w:customStyle="1" w:styleId="Normal10">
    <w:name w:val="Normal1"/>
    <w:rsid w:val="00520EC6"/>
    <w:pPr>
      <w:spacing w:after="200" w:line="276" w:lineRule="auto"/>
    </w:pPr>
    <w:rPr>
      <w:rFonts w:ascii="Calibri" w:eastAsia="Calibri" w:hAnsi="Calibri" w:cs="Calibri"/>
      <w:sz w:val="22"/>
      <w:szCs w:val="22"/>
    </w:rPr>
  </w:style>
  <w:style w:type="paragraph" w:styleId="Header">
    <w:name w:val="header"/>
    <w:basedOn w:val="Normal"/>
    <w:link w:val="HeaderChar"/>
    <w:uiPriority w:val="99"/>
    <w:semiHidden/>
    <w:unhideWhenUsed/>
    <w:rsid w:val="00520EC6"/>
    <w:pPr>
      <w:tabs>
        <w:tab w:val="center" w:pos="4513"/>
        <w:tab w:val="right" w:pos="9026"/>
      </w:tabs>
    </w:pPr>
  </w:style>
  <w:style w:type="character" w:customStyle="1" w:styleId="HeaderChar">
    <w:name w:val="Header Char"/>
    <w:basedOn w:val="DefaultParagraphFont"/>
    <w:link w:val="Header"/>
    <w:uiPriority w:val="99"/>
    <w:semiHidden/>
    <w:rsid w:val="00520EC6"/>
  </w:style>
  <w:style w:type="paragraph" w:styleId="Footer">
    <w:name w:val="footer"/>
    <w:basedOn w:val="Normal"/>
    <w:link w:val="FooterChar"/>
    <w:uiPriority w:val="99"/>
    <w:unhideWhenUsed/>
    <w:rsid w:val="00520EC6"/>
    <w:pPr>
      <w:tabs>
        <w:tab w:val="center" w:pos="4513"/>
        <w:tab w:val="right" w:pos="9026"/>
      </w:tabs>
    </w:pPr>
  </w:style>
  <w:style w:type="character" w:customStyle="1" w:styleId="FooterChar">
    <w:name w:val="Footer Char"/>
    <w:basedOn w:val="DefaultParagraphFont"/>
    <w:link w:val="Footer"/>
    <w:uiPriority w:val="99"/>
    <w:rsid w:val="00520EC6"/>
  </w:style>
  <w:style w:type="paragraph" w:styleId="BalloonText">
    <w:name w:val="Balloon Text"/>
    <w:basedOn w:val="Normal"/>
    <w:link w:val="BalloonTextChar"/>
    <w:uiPriority w:val="99"/>
    <w:semiHidden/>
    <w:unhideWhenUsed/>
    <w:rsid w:val="00520EC6"/>
    <w:rPr>
      <w:rFonts w:ascii="Tahoma" w:hAnsi="Tahoma" w:cs="Tahoma"/>
      <w:sz w:val="16"/>
      <w:szCs w:val="16"/>
    </w:rPr>
  </w:style>
  <w:style w:type="character" w:customStyle="1" w:styleId="BalloonTextChar">
    <w:name w:val="Balloon Text Char"/>
    <w:basedOn w:val="DefaultParagraphFont"/>
    <w:link w:val="BalloonText"/>
    <w:uiPriority w:val="99"/>
    <w:semiHidden/>
    <w:rsid w:val="00520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4394">
      <w:bodyDiv w:val="1"/>
      <w:marLeft w:val="0"/>
      <w:marRight w:val="0"/>
      <w:marTop w:val="0"/>
      <w:marBottom w:val="0"/>
      <w:divBdr>
        <w:top w:val="none" w:sz="0" w:space="0" w:color="auto"/>
        <w:left w:val="none" w:sz="0" w:space="0" w:color="auto"/>
        <w:bottom w:val="none" w:sz="0" w:space="0" w:color="auto"/>
        <w:right w:val="none" w:sz="0" w:space="0" w:color="auto"/>
      </w:divBdr>
    </w:div>
    <w:div w:id="544568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choolsweek.co.uk/what-do-schools-need-to-know-about-the-dfes-new-cost-saving-toolkit/" TargetMode="External"/><Relationship Id="rId4" Type="http://schemas.microsoft.com/office/2007/relationships/stylesWithEffects" Target="stylesWithEffects.xml"/><Relationship Id="rId9" Type="http://schemas.openxmlformats.org/officeDocument/2006/relationships/hyperlink" Target="https://www.gov.uk/guidance/schools-financial-efficiency-financial-benchma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BF368-CDD7-40A1-8429-FD41ED88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1898</Words>
  <Characters>10823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Brown</cp:lastModifiedBy>
  <cp:revision>2</cp:revision>
  <dcterms:created xsi:type="dcterms:W3CDTF">2019-06-14T10:48:00Z</dcterms:created>
  <dcterms:modified xsi:type="dcterms:W3CDTF">2019-06-14T10:48:00Z</dcterms:modified>
</cp:coreProperties>
</file>